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0E97" w:rsidRPr="008557DA" w:rsidRDefault="009E0E97" w:rsidP="008557DA">
      <w:pPr>
        <w:spacing w:before="100" w:beforeAutospacing="1" w:after="100" w:afterAutospacing="1"/>
        <w:jc w:val="both"/>
        <w:rPr>
          <w:rFonts w:ascii="Arial" w:hAnsi="Arial" w:cs="Arial"/>
          <w:bCs/>
          <w:sz w:val="22"/>
          <w:szCs w:val="22"/>
        </w:rPr>
      </w:pPr>
      <w:r w:rsidRPr="008557DA">
        <w:rPr>
          <w:rFonts w:ascii="Arial" w:hAnsi="Arial" w:cs="Arial"/>
          <w:b/>
          <w:bCs/>
          <w:sz w:val="22"/>
          <w:szCs w:val="22"/>
        </w:rPr>
        <w:t>Job title</w:t>
      </w:r>
      <w:r w:rsidR="008557DA" w:rsidRPr="008557DA">
        <w:rPr>
          <w:rFonts w:ascii="Arial" w:hAnsi="Arial" w:cs="Arial"/>
          <w:b/>
          <w:bCs/>
          <w:sz w:val="22"/>
          <w:szCs w:val="22"/>
        </w:rPr>
        <w:t>:</w:t>
      </w:r>
      <w:r w:rsidR="008557DA" w:rsidRPr="008557DA">
        <w:rPr>
          <w:rFonts w:ascii="Arial" w:hAnsi="Arial" w:cs="Arial"/>
          <w:bCs/>
          <w:sz w:val="22"/>
          <w:szCs w:val="22"/>
        </w:rPr>
        <w:tab/>
      </w:r>
      <w:r w:rsidR="008557DA" w:rsidRPr="008557DA">
        <w:rPr>
          <w:rFonts w:ascii="Arial" w:hAnsi="Arial" w:cs="Arial"/>
          <w:bCs/>
          <w:sz w:val="22"/>
          <w:szCs w:val="22"/>
        </w:rPr>
        <w:tab/>
      </w:r>
      <w:r w:rsidR="008557DA" w:rsidRPr="008557DA">
        <w:rPr>
          <w:rFonts w:ascii="Arial" w:hAnsi="Arial" w:cs="Arial"/>
          <w:bCs/>
          <w:sz w:val="22"/>
          <w:szCs w:val="22"/>
        </w:rPr>
        <w:tab/>
      </w:r>
      <w:r w:rsidR="00813161" w:rsidRPr="0030799D">
        <w:rPr>
          <w:rFonts w:ascii="Arial" w:hAnsi="Arial" w:cs="Arial"/>
          <w:b/>
          <w:bCs/>
          <w:sz w:val="22"/>
          <w:szCs w:val="22"/>
        </w:rPr>
        <w:t>Group</w:t>
      </w:r>
      <w:r w:rsidR="00813161">
        <w:rPr>
          <w:rFonts w:ascii="Arial" w:hAnsi="Arial" w:cs="Arial"/>
          <w:bCs/>
          <w:sz w:val="22"/>
          <w:szCs w:val="22"/>
        </w:rPr>
        <w:t xml:space="preserve"> </w:t>
      </w:r>
      <w:r w:rsidR="00275FF7">
        <w:rPr>
          <w:rFonts w:ascii="Arial" w:hAnsi="Arial" w:cs="Arial"/>
          <w:b/>
          <w:bCs/>
          <w:sz w:val="22"/>
          <w:szCs w:val="22"/>
        </w:rPr>
        <w:t>Financial</w:t>
      </w:r>
      <w:r w:rsidR="003E61ED">
        <w:rPr>
          <w:rFonts w:ascii="Arial" w:hAnsi="Arial" w:cs="Arial"/>
          <w:b/>
          <w:bCs/>
          <w:sz w:val="22"/>
          <w:szCs w:val="22"/>
        </w:rPr>
        <w:t xml:space="preserve"> Accountant</w:t>
      </w:r>
    </w:p>
    <w:p w:rsidR="009E0E97" w:rsidRPr="007F1237" w:rsidRDefault="009E0E97" w:rsidP="008557DA">
      <w:pPr>
        <w:spacing w:before="100" w:beforeAutospacing="1" w:after="100" w:afterAutospacing="1"/>
        <w:rPr>
          <w:rFonts w:ascii="Arial" w:hAnsi="Arial" w:cs="Arial"/>
          <w:bCs/>
          <w:sz w:val="22"/>
          <w:szCs w:val="22"/>
        </w:rPr>
      </w:pPr>
      <w:r w:rsidRPr="008557DA">
        <w:rPr>
          <w:rFonts w:ascii="Arial" w:hAnsi="Arial" w:cs="Arial"/>
          <w:b/>
          <w:bCs/>
          <w:sz w:val="22"/>
          <w:szCs w:val="22"/>
        </w:rPr>
        <w:t>Responsible to</w:t>
      </w:r>
      <w:r w:rsidR="008557DA" w:rsidRPr="008557DA">
        <w:rPr>
          <w:rFonts w:ascii="Arial" w:hAnsi="Arial" w:cs="Arial"/>
          <w:b/>
          <w:bCs/>
          <w:sz w:val="22"/>
          <w:szCs w:val="22"/>
        </w:rPr>
        <w:t>:</w:t>
      </w:r>
      <w:r w:rsidRPr="008557DA">
        <w:rPr>
          <w:rFonts w:ascii="Arial" w:hAnsi="Arial" w:cs="Arial"/>
          <w:b/>
          <w:bCs/>
          <w:sz w:val="22"/>
          <w:szCs w:val="22"/>
        </w:rPr>
        <w:tab/>
        <w:t xml:space="preserve"> </w:t>
      </w:r>
      <w:r w:rsidR="003E61ED">
        <w:rPr>
          <w:rFonts w:ascii="Arial" w:hAnsi="Arial" w:cs="Arial"/>
          <w:bCs/>
          <w:sz w:val="22"/>
          <w:szCs w:val="22"/>
        </w:rPr>
        <w:tab/>
      </w:r>
      <w:r w:rsidR="0030799D">
        <w:rPr>
          <w:rFonts w:ascii="Arial" w:hAnsi="Arial" w:cs="Arial"/>
          <w:b/>
          <w:bCs/>
          <w:sz w:val="22"/>
          <w:szCs w:val="22"/>
        </w:rPr>
        <w:t>Group Financial Reporting Manager</w:t>
      </w:r>
    </w:p>
    <w:p w:rsidR="003E61ED" w:rsidRDefault="009E0E97" w:rsidP="00BB176B">
      <w:pPr>
        <w:spacing w:before="100" w:beforeAutospacing="1" w:after="100" w:afterAutospacing="1"/>
        <w:rPr>
          <w:rFonts w:ascii="Arial" w:hAnsi="Arial" w:cs="Arial"/>
          <w:b/>
          <w:bCs/>
          <w:sz w:val="22"/>
          <w:szCs w:val="22"/>
        </w:rPr>
      </w:pPr>
      <w:r w:rsidRPr="008557DA">
        <w:rPr>
          <w:rFonts w:ascii="Arial" w:hAnsi="Arial" w:cs="Arial"/>
          <w:b/>
          <w:bCs/>
          <w:sz w:val="22"/>
          <w:szCs w:val="22"/>
        </w:rPr>
        <w:t>Accountable to</w:t>
      </w:r>
      <w:r w:rsidR="008557DA" w:rsidRPr="008557DA">
        <w:rPr>
          <w:rFonts w:ascii="Arial" w:hAnsi="Arial" w:cs="Arial"/>
          <w:b/>
          <w:bCs/>
          <w:sz w:val="22"/>
          <w:szCs w:val="22"/>
        </w:rPr>
        <w:t>:</w:t>
      </w:r>
      <w:r w:rsidR="003E61ED">
        <w:rPr>
          <w:rFonts w:ascii="Arial" w:hAnsi="Arial" w:cs="Arial"/>
          <w:b/>
          <w:bCs/>
          <w:sz w:val="22"/>
          <w:szCs w:val="22"/>
        </w:rPr>
        <w:tab/>
      </w:r>
      <w:r w:rsidR="003E61ED">
        <w:rPr>
          <w:rFonts w:ascii="Arial" w:hAnsi="Arial" w:cs="Arial"/>
          <w:b/>
          <w:bCs/>
          <w:sz w:val="22"/>
          <w:szCs w:val="22"/>
        </w:rPr>
        <w:tab/>
      </w:r>
      <w:r w:rsidR="0030799D">
        <w:rPr>
          <w:rFonts w:ascii="Arial" w:hAnsi="Arial" w:cs="Arial"/>
          <w:b/>
          <w:bCs/>
          <w:sz w:val="22"/>
          <w:szCs w:val="22"/>
        </w:rPr>
        <w:t>Financial Controller</w:t>
      </w:r>
    </w:p>
    <w:p w:rsidR="008557DA" w:rsidRPr="008557DA" w:rsidRDefault="008557DA" w:rsidP="008557DA">
      <w:pPr>
        <w:spacing w:before="100" w:beforeAutospacing="1" w:after="100" w:afterAutospacing="1"/>
      </w:pPr>
      <w:r>
        <w:t>______________________________________________________________________________________</w:t>
      </w:r>
    </w:p>
    <w:p w:rsidR="004858CE" w:rsidRPr="008557DA" w:rsidRDefault="008557DA" w:rsidP="009E0E97">
      <w:pPr>
        <w:spacing w:after="120"/>
        <w:rPr>
          <w:rFonts w:ascii="Arial" w:hAnsi="Arial" w:cs="Arial"/>
          <w:b/>
          <w:sz w:val="22"/>
          <w:szCs w:val="22"/>
        </w:rPr>
      </w:pPr>
      <w:r w:rsidRPr="008557DA">
        <w:rPr>
          <w:rFonts w:ascii="Arial" w:hAnsi="Arial" w:cs="Arial"/>
          <w:b/>
          <w:sz w:val="22"/>
          <w:szCs w:val="22"/>
        </w:rPr>
        <w:t xml:space="preserve">Our </w:t>
      </w:r>
      <w:r w:rsidR="004858CE" w:rsidRPr="008557DA">
        <w:rPr>
          <w:rFonts w:ascii="Arial" w:hAnsi="Arial" w:cs="Arial"/>
          <w:b/>
          <w:sz w:val="22"/>
          <w:szCs w:val="22"/>
        </w:rPr>
        <w:t>Values</w:t>
      </w:r>
    </w:p>
    <w:p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Fulfilling Lives is our core purpose</w:t>
      </w:r>
    </w:p>
    <w:p w:rsidR="003D5FBD"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Every one of us makes a difference is the belief that drives us</w:t>
      </w:r>
    </w:p>
    <w:p w:rsidR="008557DA" w:rsidRPr="008557DA" w:rsidRDefault="003D5FBD" w:rsidP="00256CB8">
      <w:pPr>
        <w:pStyle w:val="Heading2"/>
        <w:numPr>
          <w:ilvl w:val="0"/>
          <w:numId w:val="18"/>
        </w:numPr>
        <w:spacing w:after="100" w:afterAutospacing="1"/>
        <w:jc w:val="both"/>
        <w:rPr>
          <w:b w:val="0"/>
          <w:bCs w:val="0"/>
          <w:sz w:val="22"/>
          <w:szCs w:val="22"/>
        </w:rPr>
      </w:pPr>
      <w:r w:rsidRPr="008557DA">
        <w:rPr>
          <w:b w:val="0"/>
          <w:bCs w:val="0"/>
          <w:sz w:val="22"/>
          <w:szCs w:val="22"/>
        </w:rPr>
        <w:t>Caring, Passionate and Teamwork are the values that underpin everything we do</w:t>
      </w:r>
    </w:p>
    <w:p w:rsidR="008557DA" w:rsidRPr="008557DA" w:rsidRDefault="008557DA" w:rsidP="008557DA">
      <w:r>
        <w:t>______________________________________________________________________________________</w:t>
      </w:r>
    </w:p>
    <w:p w:rsidR="008557DA" w:rsidRDefault="008557DA" w:rsidP="009E0E97">
      <w:pPr>
        <w:pStyle w:val="Heading2"/>
        <w:spacing w:after="120"/>
        <w:jc w:val="both"/>
        <w:rPr>
          <w:bCs w:val="0"/>
          <w:szCs w:val="24"/>
        </w:rPr>
      </w:pPr>
    </w:p>
    <w:p w:rsidR="004858CE" w:rsidRDefault="00421297" w:rsidP="009E0E97">
      <w:pPr>
        <w:pStyle w:val="Heading2"/>
        <w:spacing w:after="120"/>
        <w:jc w:val="both"/>
        <w:rPr>
          <w:bCs w:val="0"/>
          <w:sz w:val="22"/>
          <w:szCs w:val="22"/>
        </w:rPr>
      </w:pPr>
      <w:r w:rsidRPr="008557DA">
        <w:rPr>
          <w:bCs w:val="0"/>
          <w:sz w:val="22"/>
          <w:szCs w:val="22"/>
        </w:rPr>
        <w:t>Job S</w:t>
      </w:r>
      <w:r w:rsidR="009E0E97" w:rsidRPr="008557DA">
        <w:rPr>
          <w:bCs w:val="0"/>
          <w:sz w:val="22"/>
          <w:szCs w:val="22"/>
        </w:rPr>
        <w:t>ummary</w:t>
      </w:r>
    </w:p>
    <w:p w:rsidR="000E1832" w:rsidRDefault="000E1832" w:rsidP="003E61ED">
      <w:pPr>
        <w:rPr>
          <w:rFonts w:ascii="Arial" w:hAnsi="Arial" w:cs="Arial"/>
          <w:sz w:val="22"/>
          <w:szCs w:val="22"/>
        </w:rPr>
      </w:pPr>
      <w:r>
        <w:rPr>
          <w:rFonts w:ascii="Arial" w:hAnsi="Arial" w:cs="Arial"/>
          <w:sz w:val="22"/>
          <w:szCs w:val="22"/>
        </w:rPr>
        <w:t xml:space="preserve">As a key member of the Finance team, the post holder will </w:t>
      </w:r>
      <w:r w:rsidR="00A60AB9">
        <w:rPr>
          <w:rFonts w:ascii="Arial" w:hAnsi="Arial" w:cs="Arial"/>
          <w:sz w:val="22"/>
          <w:szCs w:val="22"/>
        </w:rPr>
        <w:t xml:space="preserve">deliver </w:t>
      </w:r>
      <w:r w:rsidR="003E61ED" w:rsidRPr="0004424E">
        <w:rPr>
          <w:rFonts w:ascii="Arial" w:hAnsi="Arial" w:cs="Arial"/>
          <w:sz w:val="22"/>
          <w:szCs w:val="22"/>
        </w:rPr>
        <w:t>high quality</w:t>
      </w:r>
      <w:r w:rsidR="00A60AB9">
        <w:rPr>
          <w:rFonts w:ascii="Arial" w:hAnsi="Arial" w:cs="Arial"/>
          <w:sz w:val="22"/>
          <w:szCs w:val="22"/>
        </w:rPr>
        <w:t xml:space="preserve">, timely and reliable </w:t>
      </w:r>
      <w:r w:rsidR="003E61ED" w:rsidRPr="0004424E">
        <w:rPr>
          <w:rFonts w:ascii="Arial" w:hAnsi="Arial" w:cs="Arial"/>
          <w:sz w:val="22"/>
          <w:szCs w:val="22"/>
        </w:rPr>
        <w:t>financial</w:t>
      </w:r>
      <w:r w:rsidR="00275FF7">
        <w:rPr>
          <w:rFonts w:ascii="Arial" w:hAnsi="Arial" w:cs="Arial"/>
          <w:sz w:val="22"/>
          <w:szCs w:val="22"/>
        </w:rPr>
        <w:t xml:space="preserve"> </w:t>
      </w:r>
      <w:r w:rsidR="00223FBF">
        <w:rPr>
          <w:rFonts w:ascii="Arial" w:hAnsi="Arial" w:cs="Arial"/>
          <w:sz w:val="22"/>
          <w:szCs w:val="22"/>
        </w:rPr>
        <w:t xml:space="preserve">reporting and </w:t>
      </w:r>
      <w:r w:rsidR="00275FF7">
        <w:rPr>
          <w:rFonts w:ascii="Arial" w:hAnsi="Arial" w:cs="Arial"/>
          <w:sz w:val="22"/>
          <w:szCs w:val="22"/>
        </w:rPr>
        <w:t>accounting</w:t>
      </w:r>
      <w:r w:rsidR="003E61ED" w:rsidRPr="0004424E">
        <w:rPr>
          <w:rFonts w:ascii="Arial" w:hAnsi="Arial" w:cs="Arial"/>
          <w:sz w:val="22"/>
          <w:szCs w:val="22"/>
        </w:rPr>
        <w:t xml:space="preserve"> support to the </w:t>
      </w:r>
      <w:r w:rsidR="00223FBF">
        <w:rPr>
          <w:rFonts w:ascii="Arial" w:hAnsi="Arial" w:cs="Arial"/>
          <w:sz w:val="22"/>
          <w:szCs w:val="22"/>
        </w:rPr>
        <w:t xml:space="preserve">external stakeholders of the </w:t>
      </w:r>
      <w:r w:rsidR="003E61ED" w:rsidRPr="0004424E">
        <w:rPr>
          <w:rFonts w:ascii="Arial" w:hAnsi="Arial" w:cs="Arial"/>
          <w:sz w:val="22"/>
          <w:szCs w:val="22"/>
        </w:rPr>
        <w:t>Care UK</w:t>
      </w:r>
      <w:r w:rsidR="00275FF7">
        <w:rPr>
          <w:rFonts w:ascii="Arial" w:hAnsi="Arial" w:cs="Arial"/>
          <w:sz w:val="22"/>
          <w:szCs w:val="22"/>
        </w:rPr>
        <w:t xml:space="preserve"> </w:t>
      </w:r>
      <w:r w:rsidR="00D06531">
        <w:rPr>
          <w:rFonts w:ascii="Arial" w:hAnsi="Arial" w:cs="Arial"/>
          <w:sz w:val="22"/>
          <w:szCs w:val="22"/>
        </w:rPr>
        <w:t>Group</w:t>
      </w:r>
      <w:r w:rsidR="00392506">
        <w:rPr>
          <w:rFonts w:ascii="Arial" w:hAnsi="Arial" w:cs="Arial"/>
          <w:sz w:val="22"/>
          <w:szCs w:val="22"/>
        </w:rPr>
        <w:t>.</w:t>
      </w:r>
      <w:r w:rsidR="003E61ED" w:rsidRPr="0004424E">
        <w:rPr>
          <w:rFonts w:ascii="Arial" w:hAnsi="Arial" w:cs="Arial"/>
          <w:sz w:val="22"/>
          <w:szCs w:val="22"/>
        </w:rPr>
        <w:t xml:space="preserve"> </w:t>
      </w:r>
    </w:p>
    <w:p w:rsidR="000E1832" w:rsidRDefault="000E1832" w:rsidP="003E61ED">
      <w:pPr>
        <w:rPr>
          <w:rFonts w:ascii="Arial" w:hAnsi="Arial" w:cs="Arial"/>
          <w:sz w:val="22"/>
          <w:szCs w:val="22"/>
        </w:rPr>
      </w:pPr>
    </w:p>
    <w:p w:rsidR="003E61ED" w:rsidRPr="003E61ED" w:rsidRDefault="00A60AB9" w:rsidP="003E61ED">
      <w:r>
        <w:rPr>
          <w:rFonts w:ascii="Arial" w:hAnsi="Arial" w:cs="Arial"/>
          <w:sz w:val="22"/>
          <w:szCs w:val="22"/>
        </w:rPr>
        <w:t>The post-holder will, on a regular basis, liaise directly with the Group CFO and Finance Director, as well as other senior management roles.</w:t>
      </w:r>
    </w:p>
    <w:p w:rsidR="004A45E2" w:rsidRPr="008557DA" w:rsidRDefault="004A45E2" w:rsidP="004A45E2">
      <w:pPr>
        <w:rPr>
          <w:sz w:val="22"/>
          <w:szCs w:val="22"/>
        </w:rPr>
      </w:pPr>
    </w:p>
    <w:p w:rsidR="006539DD" w:rsidRPr="008557DA" w:rsidRDefault="00E15844" w:rsidP="009E0E97">
      <w:pPr>
        <w:pStyle w:val="Heading3"/>
        <w:spacing w:after="120"/>
        <w:rPr>
          <w:rFonts w:cs="Arial"/>
          <w:szCs w:val="22"/>
        </w:rPr>
      </w:pPr>
      <w:r w:rsidRPr="008557DA">
        <w:rPr>
          <w:rFonts w:cs="Arial"/>
          <w:szCs w:val="22"/>
        </w:rPr>
        <w:t xml:space="preserve">Key Responsibilities </w:t>
      </w:r>
    </w:p>
    <w:p w:rsidR="00275FF7" w:rsidRDefault="006B15B9" w:rsidP="003E61ED">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 xml:space="preserve">To </w:t>
      </w:r>
      <w:r w:rsidR="00306C30">
        <w:rPr>
          <w:rFonts w:ascii="Arial" w:eastAsia="Calibri" w:hAnsi="Arial" w:cs="Arial"/>
          <w:sz w:val="22"/>
          <w:szCs w:val="22"/>
          <w:lang w:eastAsia="en-GB"/>
        </w:rPr>
        <w:t xml:space="preserve">coordinate the process and </w:t>
      </w:r>
      <w:r w:rsidR="0030799D">
        <w:rPr>
          <w:rFonts w:ascii="Arial" w:eastAsia="Calibri" w:hAnsi="Arial" w:cs="Arial"/>
          <w:sz w:val="22"/>
          <w:szCs w:val="22"/>
          <w:lang w:eastAsia="en-GB"/>
        </w:rPr>
        <w:t>delivery</w:t>
      </w:r>
      <w:r w:rsidR="00306C30">
        <w:rPr>
          <w:rFonts w:ascii="Arial" w:eastAsia="Calibri" w:hAnsi="Arial" w:cs="Arial"/>
          <w:sz w:val="22"/>
          <w:szCs w:val="22"/>
          <w:lang w:eastAsia="en-GB"/>
        </w:rPr>
        <w:t xml:space="preserve"> of </w:t>
      </w:r>
      <w:r>
        <w:rPr>
          <w:rFonts w:ascii="Arial" w:eastAsia="Calibri" w:hAnsi="Arial" w:cs="Arial"/>
          <w:sz w:val="22"/>
          <w:szCs w:val="22"/>
          <w:lang w:eastAsia="en-GB"/>
        </w:rPr>
        <w:t xml:space="preserve">consolidated financial reporting for the Group to the Care UK board and external stakeholders </w:t>
      </w:r>
      <w:r w:rsidR="00306C30">
        <w:rPr>
          <w:rFonts w:ascii="Arial" w:eastAsia="Calibri" w:hAnsi="Arial" w:cs="Arial"/>
          <w:sz w:val="22"/>
          <w:szCs w:val="22"/>
          <w:lang w:eastAsia="en-GB"/>
        </w:rPr>
        <w:t>(</w:t>
      </w:r>
      <w:proofErr w:type="spellStart"/>
      <w:r w:rsidR="00306C30">
        <w:rPr>
          <w:rFonts w:ascii="Arial" w:eastAsia="Calibri" w:hAnsi="Arial" w:cs="Arial"/>
          <w:sz w:val="22"/>
          <w:szCs w:val="22"/>
          <w:lang w:eastAsia="en-GB"/>
        </w:rPr>
        <w:t>eg</w:t>
      </w:r>
      <w:proofErr w:type="spellEnd"/>
      <w:r w:rsidR="00306C30">
        <w:rPr>
          <w:rFonts w:ascii="Arial" w:eastAsia="Calibri" w:hAnsi="Arial" w:cs="Arial"/>
          <w:sz w:val="22"/>
          <w:szCs w:val="22"/>
          <w:lang w:eastAsia="en-GB"/>
        </w:rPr>
        <w:t xml:space="preserve"> banks and equity investors) </w:t>
      </w:r>
      <w:r>
        <w:rPr>
          <w:rFonts w:ascii="Arial" w:eastAsia="Calibri" w:hAnsi="Arial" w:cs="Arial"/>
          <w:sz w:val="22"/>
          <w:szCs w:val="22"/>
          <w:lang w:eastAsia="en-GB"/>
        </w:rPr>
        <w:t xml:space="preserve">to a tight reporting timetable </w:t>
      </w:r>
    </w:p>
    <w:p w:rsidR="006B15B9" w:rsidRDefault="00A60AB9" w:rsidP="006B15B9">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To be a k</w:t>
      </w:r>
      <w:r w:rsidR="006B15B9">
        <w:rPr>
          <w:rFonts w:ascii="Arial" w:eastAsia="Calibri" w:hAnsi="Arial" w:cs="Arial"/>
          <w:sz w:val="22"/>
          <w:szCs w:val="22"/>
          <w:lang w:eastAsia="en-GB"/>
        </w:rPr>
        <w:t xml:space="preserve">ey contact for external stakeholders for all reporting </w:t>
      </w:r>
      <w:r w:rsidR="00223FBF">
        <w:rPr>
          <w:rFonts w:ascii="Arial" w:eastAsia="Calibri" w:hAnsi="Arial" w:cs="Arial"/>
          <w:sz w:val="22"/>
          <w:szCs w:val="22"/>
          <w:lang w:eastAsia="en-GB"/>
        </w:rPr>
        <w:t>en</w:t>
      </w:r>
      <w:r w:rsidR="006B15B9">
        <w:rPr>
          <w:rFonts w:ascii="Arial" w:eastAsia="Calibri" w:hAnsi="Arial" w:cs="Arial"/>
          <w:sz w:val="22"/>
          <w:szCs w:val="22"/>
          <w:lang w:eastAsia="en-GB"/>
        </w:rPr>
        <w:t>qu</w:t>
      </w:r>
      <w:r w:rsidR="00223FBF">
        <w:rPr>
          <w:rFonts w:ascii="Arial" w:eastAsia="Calibri" w:hAnsi="Arial" w:cs="Arial"/>
          <w:sz w:val="22"/>
          <w:szCs w:val="22"/>
          <w:lang w:eastAsia="en-GB"/>
        </w:rPr>
        <w:t>i</w:t>
      </w:r>
      <w:r w:rsidR="006B15B9">
        <w:rPr>
          <w:rFonts w:ascii="Arial" w:eastAsia="Calibri" w:hAnsi="Arial" w:cs="Arial"/>
          <w:sz w:val="22"/>
          <w:szCs w:val="22"/>
          <w:lang w:eastAsia="en-GB"/>
        </w:rPr>
        <w:t>ries</w:t>
      </w:r>
      <w:r w:rsidR="00306C30">
        <w:rPr>
          <w:rFonts w:ascii="Arial" w:eastAsia="Calibri" w:hAnsi="Arial" w:cs="Arial"/>
          <w:sz w:val="22"/>
          <w:szCs w:val="22"/>
          <w:lang w:eastAsia="en-GB"/>
        </w:rPr>
        <w:t xml:space="preserve"> and analysis</w:t>
      </w:r>
    </w:p>
    <w:p w:rsidR="00FE5581" w:rsidRDefault="00A60AB9" w:rsidP="003E61ED">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To d</w:t>
      </w:r>
      <w:r w:rsidR="00FE5581">
        <w:rPr>
          <w:rFonts w:ascii="Arial" w:eastAsia="Calibri" w:hAnsi="Arial" w:cs="Arial"/>
          <w:sz w:val="22"/>
          <w:szCs w:val="22"/>
          <w:lang w:eastAsia="en-GB"/>
        </w:rPr>
        <w:t xml:space="preserve">evelop </w:t>
      </w:r>
      <w:r>
        <w:rPr>
          <w:rFonts w:ascii="Arial" w:eastAsia="Calibri" w:hAnsi="Arial" w:cs="Arial"/>
          <w:sz w:val="22"/>
          <w:szCs w:val="22"/>
          <w:lang w:eastAsia="en-GB"/>
        </w:rPr>
        <w:t xml:space="preserve">and further enhance </w:t>
      </w:r>
      <w:r w:rsidR="00FE5581">
        <w:rPr>
          <w:rFonts w:ascii="Arial" w:eastAsia="Calibri" w:hAnsi="Arial" w:cs="Arial"/>
          <w:sz w:val="22"/>
          <w:szCs w:val="22"/>
          <w:lang w:eastAsia="en-GB"/>
        </w:rPr>
        <w:t>management reporting</w:t>
      </w:r>
      <w:r>
        <w:rPr>
          <w:rFonts w:ascii="Arial" w:eastAsia="Calibri" w:hAnsi="Arial" w:cs="Arial"/>
          <w:sz w:val="22"/>
          <w:szCs w:val="22"/>
          <w:lang w:eastAsia="en-GB"/>
        </w:rPr>
        <w:t>,</w:t>
      </w:r>
      <w:r w:rsidR="006B15B9">
        <w:rPr>
          <w:rFonts w:ascii="Arial" w:eastAsia="Calibri" w:hAnsi="Arial" w:cs="Arial"/>
          <w:sz w:val="22"/>
          <w:szCs w:val="22"/>
          <w:lang w:eastAsia="en-GB"/>
        </w:rPr>
        <w:t xml:space="preserve"> and ad hoc analysis</w:t>
      </w:r>
      <w:r>
        <w:rPr>
          <w:rFonts w:ascii="Arial" w:eastAsia="Calibri" w:hAnsi="Arial" w:cs="Arial"/>
          <w:sz w:val="22"/>
          <w:szCs w:val="22"/>
          <w:lang w:eastAsia="en-GB"/>
        </w:rPr>
        <w:t>,</w:t>
      </w:r>
      <w:r w:rsidR="006B15B9">
        <w:rPr>
          <w:rFonts w:ascii="Arial" w:eastAsia="Calibri" w:hAnsi="Arial" w:cs="Arial"/>
          <w:sz w:val="22"/>
          <w:szCs w:val="22"/>
          <w:lang w:eastAsia="en-GB"/>
        </w:rPr>
        <w:t xml:space="preserve"> utilising </w:t>
      </w:r>
      <w:r w:rsidR="00731DD6">
        <w:rPr>
          <w:rFonts w:ascii="Arial" w:eastAsia="Calibri" w:hAnsi="Arial" w:cs="Arial"/>
          <w:sz w:val="22"/>
          <w:szCs w:val="22"/>
          <w:lang w:eastAsia="en-GB"/>
        </w:rPr>
        <w:t xml:space="preserve">the corporate </w:t>
      </w:r>
      <w:r w:rsidR="00223FBF">
        <w:rPr>
          <w:rFonts w:ascii="Arial" w:eastAsia="Calibri" w:hAnsi="Arial" w:cs="Arial"/>
          <w:sz w:val="22"/>
          <w:szCs w:val="22"/>
          <w:lang w:eastAsia="en-GB"/>
        </w:rPr>
        <w:t>reporting tool</w:t>
      </w:r>
    </w:p>
    <w:p w:rsidR="007053DE" w:rsidRDefault="007053DE" w:rsidP="003E61ED">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 xml:space="preserve">Preparation of Statutory </w:t>
      </w:r>
      <w:r w:rsidR="006B15B9">
        <w:rPr>
          <w:rFonts w:ascii="Arial" w:eastAsia="Calibri" w:hAnsi="Arial" w:cs="Arial"/>
          <w:sz w:val="22"/>
          <w:szCs w:val="22"/>
          <w:lang w:eastAsia="en-GB"/>
        </w:rPr>
        <w:t xml:space="preserve">financial statements for the group for review </w:t>
      </w:r>
      <w:r>
        <w:rPr>
          <w:rFonts w:ascii="Arial" w:eastAsia="Calibri" w:hAnsi="Arial" w:cs="Arial"/>
          <w:sz w:val="22"/>
          <w:szCs w:val="22"/>
          <w:lang w:eastAsia="en-GB"/>
        </w:rPr>
        <w:t>with internal stakeholders and external auditors</w:t>
      </w:r>
    </w:p>
    <w:p w:rsidR="00FE5581" w:rsidRDefault="00FE5581" w:rsidP="00FE5581">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To be the key contact in the business for technical accounting support</w:t>
      </w:r>
      <w:r w:rsidR="00223FBF">
        <w:rPr>
          <w:rFonts w:ascii="Arial" w:eastAsia="Calibri" w:hAnsi="Arial" w:cs="Arial"/>
          <w:sz w:val="22"/>
          <w:szCs w:val="22"/>
          <w:lang w:eastAsia="en-GB"/>
        </w:rPr>
        <w:t xml:space="preserve"> and advice</w:t>
      </w:r>
    </w:p>
    <w:p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t xml:space="preserve">To work within the </w:t>
      </w:r>
      <w:r w:rsidR="00A60AB9">
        <w:rPr>
          <w:rFonts w:ascii="Arial" w:eastAsia="Calibri" w:hAnsi="Arial" w:cs="Arial"/>
          <w:sz w:val="22"/>
          <w:szCs w:val="22"/>
          <w:lang w:eastAsia="en-GB"/>
        </w:rPr>
        <w:t xml:space="preserve">wider </w:t>
      </w:r>
      <w:r w:rsidRPr="00195E43">
        <w:rPr>
          <w:rFonts w:ascii="Arial" w:eastAsia="Calibri" w:hAnsi="Arial" w:cs="Arial"/>
          <w:sz w:val="22"/>
          <w:szCs w:val="22"/>
          <w:lang w:eastAsia="en-GB"/>
        </w:rPr>
        <w:t>reporting team to ensure that information provided is accurate, complete, delivered within defined timescales and prepared in line with group accounting policy and</w:t>
      </w:r>
      <w:r>
        <w:rPr>
          <w:rFonts w:ascii="Arial" w:eastAsia="Calibri" w:hAnsi="Arial" w:cs="Arial"/>
          <w:sz w:val="22"/>
          <w:szCs w:val="22"/>
          <w:lang w:eastAsia="en-GB"/>
        </w:rPr>
        <w:t xml:space="preserve"> statutory accounting standards</w:t>
      </w:r>
    </w:p>
    <w:p w:rsidR="003E61ED"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t xml:space="preserve">To provide </w:t>
      </w:r>
      <w:r w:rsidR="00306C30">
        <w:rPr>
          <w:rFonts w:ascii="Arial" w:eastAsia="Calibri" w:hAnsi="Arial" w:cs="Arial"/>
          <w:sz w:val="22"/>
          <w:szCs w:val="22"/>
          <w:lang w:eastAsia="en-GB"/>
        </w:rPr>
        <w:t xml:space="preserve">insightful </w:t>
      </w:r>
      <w:r w:rsidRPr="00195E43">
        <w:rPr>
          <w:rFonts w:ascii="Arial" w:eastAsia="Calibri" w:hAnsi="Arial" w:cs="Arial"/>
          <w:sz w:val="22"/>
          <w:szCs w:val="22"/>
          <w:lang w:eastAsia="en-GB"/>
        </w:rPr>
        <w:t>analysis with supporti</w:t>
      </w:r>
      <w:r>
        <w:rPr>
          <w:rFonts w:ascii="Arial" w:eastAsia="Calibri" w:hAnsi="Arial" w:cs="Arial"/>
          <w:sz w:val="22"/>
          <w:szCs w:val="22"/>
          <w:lang w:eastAsia="en-GB"/>
        </w:rPr>
        <w:t>ng explanations where necessary</w:t>
      </w:r>
      <w:r w:rsidR="00663F03">
        <w:rPr>
          <w:rFonts w:ascii="Arial" w:eastAsia="Calibri" w:hAnsi="Arial" w:cs="Arial"/>
          <w:sz w:val="22"/>
          <w:szCs w:val="22"/>
          <w:lang w:eastAsia="en-GB"/>
        </w:rPr>
        <w:t xml:space="preserve"> to senior management</w:t>
      </w:r>
    </w:p>
    <w:p w:rsidR="00663F03" w:rsidRPr="00195E43" w:rsidRDefault="00663F03" w:rsidP="003E61ED">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To provide accounting support to the wider finance team outside of month end reporting duties</w:t>
      </w:r>
    </w:p>
    <w:p w:rsidR="00663F03" w:rsidRDefault="00663F03" w:rsidP="00663F03">
      <w:pPr>
        <w:numPr>
          <w:ilvl w:val="0"/>
          <w:numId w:val="20"/>
        </w:numPr>
        <w:jc w:val="both"/>
        <w:rPr>
          <w:rFonts w:ascii="Arial" w:eastAsia="Calibri" w:hAnsi="Arial" w:cs="Arial"/>
          <w:sz w:val="22"/>
          <w:szCs w:val="22"/>
          <w:lang w:eastAsia="en-GB"/>
        </w:rPr>
      </w:pPr>
      <w:r>
        <w:rPr>
          <w:rFonts w:ascii="Arial" w:eastAsia="Calibri" w:hAnsi="Arial" w:cs="Arial"/>
          <w:sz w:val="22"/>
          <w:szCs w:val="22"/>
          <w:lang w:eastAsia="en-GB"/>
        </w:rPr>
        <w:t>Review and issue of weekly key KPI</w:t>
      </w:r>
      <w:r w:rsidR="0030799D">
        <w:rPr>
          <w:rFonts w:ascii="Arial" w:eastAsia="Calibri" w:hAnsi="Arial" w:cs="Arial"/>
          <w:sz w:val="22"/>
          <w:szCs w:val="22"/>
          <w:lang w:eastAsia="en-GB"/>
        </w:rPr>
        <w:t xml:space="preserve"> reporting to the business</w:t>
      </w:r>
    </w:p>
    <w:p w:rsidR="003E61ED" w:rsidRPr="00195E43" w:rsidRDefault="003E61ED" w:rsidP="003E61ED">
      <w:pPr>
        <w:numPr>
          <w:ilvl w:val="0"/>
          <w:numId w:val="20"/>
        </w:numPr>
        <w:jc w:val="both"/>
        <w:rPr>
          <w:rFonts w:ascii="Arial" w:eastAsia="Calibri" w:hAnsi="Arial" w:cs="Arial"/>
          <w:sz w:val="22"/>
          <w:szCs w:val="22"/>
          <w:lang w:eastAsia="en-GB"/>
        </w:rPr>
      </w:pPr>
      <w:r w:rsidRPr="00195E43">
        <w:rPr>
          <w:rFonts w:ascii="Arial" w:eastAsia="Calibri" w:hAnsi="Arial" w:cs="Arial"/>
          <w:sz w:val="22"/>
          <w:szCs w:val="22"/>
          <w:lang w:eastAsia="en-GB"/>
        </w:rPr>
        <w:t xml:space="preserve">To </w:t>
      </w:r>
      <w:r w:rsidR="006B15B9">
        <w:rPr>
          <w:rFonts w:ascii="Arial" w:eastAsia="Calibri" w:hAnsi="Arial" w:cs="Arial"/>
          <w:sz w:val="22"/>
          <w:szCs w:val="22"/>
          <w:lang w:eastAsia="en-GB"/>
        </w:rPr>
        <w:t xml:space="preserve">be a key point of contact with the Financial Planning and Analysis and </w:t>
      </w:r>
      <w:r w:rsidRPr="00195E43">
        <w:rPr>
          <w:rFonts w:ascii="Arial" w:eastAsia="Calibri" w:hAnsi="Arial" w:cs="Arial"/>
          <w:sz w:val="22"/>
          <w:szCs w:val="22"/>
          <w:lang w:eastAsia="en-GB"/>
        </w:rPr>
        <w:t>Commercial team</w:t>
      </w:r>
      <w:r w:rsidR="006B15B9">
        <w:rPr>
          <w:rFonts w:ascii="Arial" w:eastAsia="Calibri" w:hAnsi="Arial" w:cs="Arial"/>
          <w:sz w:val="22"/>
          <w:szCs w:val="22"/>
          <w:lang w:eastAsia="en-GB"/>
        </w:rPr>
        <w:t>s</w:t>
      </w:r>
      <w:r w:rsidR="00A60AB9">
        <w:rPr>
          <w:rFonts w:ascii="Arial" w:eastAsia="Calibri" w:hAnsi="Arial" w:cs="Arial"/>
          <w:sz w:val="22"/>
          <w:szCs w:val="22"/>
          <w:lang w:eastAsia="en-GB"/>
        </w:rPr>
        <w:t xml:space="preserve"> during key processes, such as annual budget setting, and also for </w:t>
      </w:r>
      <w:r w:rsidRPr="00195E43">
        <w:rPr>
          <w:rFonts w:ascii="Arial" w:eastAsia="Calibri" w:hAnsi="Arial" w:cs="Arial"/>
          <w:sz w:val="22"/>
          <w:szCs w:val="22"/>
          <w:lang w:eastAsia="en-GB"/>
        </w:rPr>
        <w:t xml:space="preserve"> specific proj</w:t>
      </w:r>
      <w:r>
        <w:rPr>
          <w:rFonts w:ascii="Arial" w:eastAsia="Calibri" w:hAnsi="Arial" w:cs="Arial"/>
          <w:sz w:val="22"/>
          <w:szCs w:val="22"/>
          <w:lang w:eastAsia="en-GB"/>
        </w:rPr>
        <w:t xml:space="preserve">ects </w:t>
      </w:r>
    </w:p>
    <w:p w:rsidR="003E61ED" w:rsidRPr="00195E43" w:rsidRDefault="003E61ED" w:rsidP="003E61ED">
      <w:pPr>
        <w:numPr>
          <w:ilvl w:val="0"/>
          <w:numId w:val="21"/>
        </w:numPr>
        <w:jc w:val="both"/>
        <w:rPr>
          <w:rFonts w:ascii="Arial" w:eastAsia="Calibri" w:hAnsi="Arial" w:cs="Arial"/>
          <w:sz w:val="22"/>
          <w:szCs w:val="22"/>
          <w:lang w:eastAsia="en-GB"/>
        </w:rPr>
      </w:pPr>
      <w:r w:rsidRPr="00195E43">
        <w:rPr>
          <w:rFonts w:ascii="Arial" w:eastAsia="Calibri" w:hAnsi="Arial" w:cs="Arial"/>
          <w:sz w:val="22"/>
          <w:szCs w:val="22"/>
          <w:lang w:eastAsia="en-GB"/>
        </w:rPr>
        <w:t>To assist with the testing of internal controls to ensu</w:t>
      </w:r>
      <w:r>
        <w:rPr>
          <w:rFonts w:ascii="Arial" w:eastAsia="Calibri" w:hAnsi="Arial" w:cs="Arial"/>
          <w:sz w:val="22"/>
          <w:szCs w:val="22"/>
          <w:lang w:eastAsia="en-GB"/>
        </w:rPr>
        <w:t>re a robust control environment</w:t>
      </w:r>
    </w:p>
    <w:p w:rsidR="003E61ED" w:rsidRDefault="003E61ED" w:rsidP="003E61ED">
      <w:pPr>
        <w:numPr>
          <w:ilvl w:val="0"/>
          <w:numId w:val="21"/>
        </w:numPr>
        <w:jc w:val="both"/>
        <w:rPr>
          <w:rFonts w:ascii="Arial" w:eastAsia="Calibri" w:hAnsi="Arial" w:cs="Arial"/>
          <w:sz w:val="22"/>
          <w:szCs w:val="22"/>
          <w:lang w:eastAsia="en-GB"/>
        </w:rPr>
      </w:pPr>
      <w:r w:rsidRPr="00195E43">
        <w:rPr>
          <w:rFonts w:ascii="Arial" w:eastAsia="Calibri" w:hAnsi="Arial" w:cs="Arial"/>
          <w:sz w:val="22"/>
          <w:szCs w:val="22"/>
          <w:lang w:eastAsia="en-GB"/>
        </w:rPr>
        <w:t xml:space="preserve">To </w:t>
      </w:r>
      <w:r w:rsidR="00FE5581">
        <w:rPr>
          <w:rFonts w:ascii="Arial" w:eastAsia="Calibri" w:hAnsi="Arial" w:cs="Arial"/>
          <w:sz w:val="22"/>
          <w:szCs w:val="22"/>
          <w:lang w:eastAsia="en-GB"/>
        </w:rPr>
        <w:t xml:space="preserve">prepare supporting analysis, reconciliations and evidence to support the annual </w:t>
      </w:r>
      <w:r w:rsidRPr="00195E43">
        <w:rPr>
          <w:rFonts w:ascii="Arial" w:eastAsia="Calibri" w:hAnsi="Arial" w:cs="Arial"/>
          <w:sz w:val="22"/>
          <w:szCs w:val="22"/>
          <w:lang w:eastAsia="en-GB"/>
        </w:rPr>
        <w:t xml:space="preserve">audit </w:t>
      </w:r>
      <w:r w:rsidR="00FE5581">
        <w:rPr>
          <w:rFonts w:ascii="Arial" w:eastAsia="Calibri" w:hAnsi="Arial" w:cs="Arial"/>
          <w:sz w:val="22"/>
          <w:szCs w:val="22"/>
          <w:lang w:eastAsia="en-GB"/>
        </w:rPr>
        <w:t>and tax processes.</w:t>
      </w:r>
      <w:r w:rsidR="00FE5581" w:rsidRPr="00195E43" w:rsidDel="00FE5581">
        <w:rPr>
          <w:rFonts w:ascii="Arial" w:eastAsia="Calibri" w:hAnsi="Arial" w:cs="Arial"/>
          <w:sz w:val="22"/>
          <w:szCs w:val="22"/>
          <w:lang w:eastAsia="en-GB"/>
        </w:rPr>
        <w:t xml:space="preserve"> </w:t>
      </w:r>
      <w:r w:rsidRPr="00195E43">
        <w:rPr>
          <w:rFonts w:ascii="Arial" w:eastAsia="Calibri" w:hAnsi="Arial" w:cs="Arial"/>
          <w:sz w:val="22"/>
          <w:szCs w:val="22"/>
          <w:lang w:eastAsia="en-GB"/>
        </w:rPr>
        <w:t xml:space="preserve">To provide financial support to ensure management information is understood and queries are efficiently and effectively managed </w:t>
      </w:r>
    </w:p>
    <w:p w:rsidR="000B6A72" w:rsidRDefault="00AF4E86" w:rsidP="003E61ED">
      <w:pPr>
        <w:numPr>
          <w:ilvl w:val="0"/>
          <w:numId w:val="21"/>
        </w:numPr>
        <w:jc w:val="both"/>
        <w:rPr>
          <w:rFonts w:ascii="Arial" w:eastAsia="Calibri" w:hAnsi="Arial" w:cs="Arial"/>
          <w:sz w:val="22"/>
          <w:szCs w:val="22"/>
          <w:lang w:eastAsia="en-GB"/>
        </w:rPr>
      </w:pPr>
      <w:bookmarkStart w:id="0" w:name="_GoBack"/>
      <w:r>
        <w:rPr>
          <w:rFonts w:ascii="Arial" w:eastAsia="Calibri" w:hAnsi="Arial" w:cs="Arial"/>
          <w:sz w:val="22"/>
          <w:szCs w:val="22"/>
          <w:lang w:eastAsia="en-GB"/>
        </w:rPr>
        <w:t>Flexibility to</w:t>
      </w:r>
      <w:r w:rsidR="000B6A72">
        <w:rPr>
          <w:rFonts w:ascii="Arial" w:eastAsia="Calibri" w:hAnsi="Arial" w:cs="Arial"/>
          <w:sz w:val="22"/>
          <w:szCs w:val="22"/>
          <w:lang w:eastAsia="en-GB"/>
        </w:rPr>
        <w:t xml:space="preserve"> provide sup</w:t>
      </w:r>
      <w:r>
        <w:rPr>
          <w:rFonts w:ascii="Arial" w:eastAsia="Calibri" w:hAnsi="Arial" w:cs="Arial"/>
          <w:sz w:val="22"/>
          <w:szCs w:val="22"/>
          <w:lang w:eastAsia="en-GB"/>
        </w:rPr>
        <w:t xml:space="preserve">port to the wider finance team, as required to meet business needs, </w:t>
      </w:r>
      <w:r w:rsidR="000B6A72">
        <w:rPr>
          <w:rFonts w:ascii="Arial" w:eastAsia="Calibri" w:hAnsi="Arial" w:cs="Arial"/>
          <w:sz w:val="22"/>
          <w:szCs w:val="22"/>
          <w:lang w:eastAsia="en-GB"/>
        </w:rPr>
        <w:t xml:space="preserve">outside of </w:t>
      </w:r>
      <w:r>
        <w:rPr>
          <w:rFonts w:ascii="Arial" w:eastAsia="Calibri" w:hAnsi="Arial" w:cs="Arial"/>
          <w:sz w:val="22"/>
          <w:szCs w:val="22"/>
          <w:lang w:eastAsia="en-GB"/>
        </w:rPr>
        <w:t xml:space="preserve">delivering </w:t>
      </w:r>
      <w:r w:rsidR="00862895">
        <w:rPr>
          <w:rFonts w:ascii="Arial" w:eastAsia="Calibri" w:hAnsi="Arial" w:cs="Arial"/>
          <w:sz w:val="22"/>
          <w:szCs w:val="22"/>
          <w:lang w:eastAsia="en-GB"/>
        </w:rPr>
        <w:t>the core responsibilities of the role</w:t>
      </w:r>
    </w:p>
    <w:bookmarkEnd w:id="0"/>
    <w:p w:rsidR="003E61ED" w:rsidRPr="00195E43" w:rsidRDefault="003E61ED" w:rsidP="00392506">
      <w:pPr>
        <w:numPr>
          <w:ilvl w:val="0"/>
          <w:numId w:val="21"/>
        </w:numPr>
        <w:jc w:val="both"/>
        <w:rPr>
          <w:rFonts w:ascii="Arial" w:eastAsia="Calibri" w:hAnsi="Arial" w:cs="Arial"/>
          <w:sz w:val="22"/>
          <w:szCs w:val="22"/>
          <w:lang w:eastAsia="en-GB"/>
        </w:rPr>
      </w:pPr>
      <w:r w:rsidRPr="00195E43">
        <w:rPr>
          <w:rFonts w:ascii="Arial" w:eastAsia="Calibri" w:hAnsi="Arial" w:cs="Arial"/>
          <w:sz w:val="22"/>
          <w:szCs w:val="22"/>
          <w:lang w:eastAsia="en-GB"/>
        </w:rPr>
        <w:t>This list of key responsibilities is not exhaustive and the post holder may be required to undertake other relevant and appropriate duties as reasonably required</w:t>
      </w:r>
    </w:p>
    <w:p w:rsidR="004A45E2" w:rsidRDefault="004A45E2" w:rsidP="009E0E97">
      <w:pPr>
        <w:pStyle w:val="BodyTextIndent"/>
        <w:tabs>
          <w:tab w:val="clear" w:pos="426"/>
          <w:tab w:val="left" w:pos="0"/>
        </w:tabs>
        <w:spacing w:after="120"/>
        <w:ind w:left="0" w:firstLine="0"/>
        <w:rPr>
          <w:rFonts w:ascii="Arial" w:hAnsi="Arial" w:cs="Arial"/>
          <w:b/>
          <w:sz w:val="22"/>
          <w:szCs w:val="22"/>
        </w:rPr>
      </w:pPr>
    </w:p>
    <w:p w:rsidR="00FF2D3B" w:rsidRDefault="00FF2D3B" w:rsidP="009E0E97">
      <w:pPr>
        <w:pStyle w:val="BodyTextIndent"/>
        <w:tabs>
          <w:tab w:val="clear" w:pos="426"/>
          <w:tab w:val="left" w:pos="0"/>
        </w:tabs>
        <w:spacing w:after="120"/>
        <w:ind w:left="0" w:firstLine="0"/>
        <w:rPr>
          <w:rFonts w:ascii="Arial" w:hAnsi="Arial" w:cs="Arial"/>
          <w:b/>
          <w:sz w:val="22"/>
          <w:szCs w:val="22"/>
        </w:rPr>
      </w:pPr>
    </w:p>
    <w:p w:rsidR="0030799D" w:rsidRDefault="0030799D" w:rsidP="009E0E97">
      <w:pPr>
        <w:pStyle w:val="BodyTextIndent"/>
        <w:tabs>
          <w:tab w:val="clear" w:pos="426"/>
          <w:tab w:val="left" w:pos="0"/>
        </w:tabs>
        <w:spacing w:after="120"/>
        <w:ind w:left="0" w:firstLine="0"/>
        <w:rPr>
          <w:rFonts w:ascii="Arial" w:hAnsi="Arial" w:cs="Arial"/>
          <w:b/>
          <w:sz w:val="22"/>
          <w:szCs w:val="22"/>
        </w:rPr>
      </w:pPr>
    </w:p>
    <w:p w:rsidR="0030799D" w:rsidRDefault="0030799D" w:rsidP="009E0E97">
      <w:pPr>
        <w:pStyle w:val="BodyTextIndent"/>
        <w:tabs>
          <w:tab w:val="clear" w:pos="426"/>
          <w:tab w:val="left" w:pos="0"/>
        </w:tabs>
        <w:spacing w:after="120"/>
        <w:ind w:left="0" w:firstLine="0"/>
        <w:rPr>
          <w:rFonts w:ascii="Arial" w:hAnsi="Arial" w:cs="Arial"/>
          <w:b/>
          <w:sz w:val="22"/>
          <w:szCs w:val="22"/>
        </w:rPr>
      </w:pPr>
    </w:p>
    <w:p w:rsidR="00FF2D3B" w:rsidRDefault="00FF2D3B" w:rsidP="009E0E97">
      <w:pPr>
        <w:pStyle w:val="BodyTextIndent"/>
        <w:tabs>
          <w:tab w:val="clear" w:pos="426"/>
          <w:tab w:val="left" w:pos="0"/>
        </w:tabs>
        <w:spacing w:after="120"/>
        <w:ind w:left="0" w:firstLine="0"/>
        <w:rPr>
          <w:rFonts w:ascii="Arial" w:hAnsi="Arial" w:cs="Arial"/>
          <w:b/>
          <w:sz w:val="22"/>
          <w:szCs w:val="22"/>
        </w:rPr>
      </w:pPr>
    </w:p>
    <w:p w:rsidR="00517058" w:rsidRPr="00517058" w:rsidRDefault="00517058" w:rsidP="00517058">
      <w:pPr>
        <w:rPr>
          <w:rFonts w:ascii="Arial" w:hAnsi="Arial" w:cs="Arial"/>
          <w:b/>
          <w:bCs/>
          <w:sz w:val="22"/>
          <w:szCs w:val="22"/>
        </w:rPr>
      </w:pPr>
      <w:r w:rsidRPr="00517058">
        <w:rPr>
          <w:rFonts w:ascii="Arial" w:hAnsi="Arial" w:cs="Arial"/>
          <w:b/>
          <w:bCs/>
          <w:sz w:val="22"/>
          <w:szCs w:val="22"/>
        </w:rPr>
        <w:t xml:space="preserve">Safeguarding of Vulnerable Adults / Mental Capacity Act </w:t>
      </w:r>
    </w:p>
    <w:p w:rsidR="00517058" w:rsidRPr="00517058" w:rsidRDefault="00517058" w:rsidP="00517058">
      <w:pPr>
        <w:rPr>
          <w:rFonts w:ascii="Arial" w:hAnsi="Arial" w:cs="Arial"/>
          <w:sz w:val="22"/>
          <w:szCs w:val="22"/>
        </w:rPr>
      </w:pPr>
      <w:r w:rsidRPr="00517058">
        <w:rPr>
          <w:rFonts w:ascii="Arial" w:hAnsi="Arial" w:cs="Arial"/>
          <w:sz w:val="22"/>
          <w:szCs w:val="22"/>
        </w:rPr>
        <w:t xml:space="preserve">To complete training on Safeguarding of Vulnerable Adults and the Mental Capacity Act and be able to understand and implement SVA and MHA policies and procedures taking responsibility for reporting any safeguarding concerns to the senior person on duty or on-call RD </w:t>
      </w:r>
    </w:p>
    <w:p w:rsidR="00517058" w:rsidRPr="00517058" w:rsidRDefault="00517058" w:rsidP="00517058">
      <w:pPr>
        <w:rPr>
          <w:lang w:val="en-US"/>
        </w:rPr>
      </w:pPr>
    </w:p>
    <w:p w:rsidR="004F6210" w:rsidRPr="008557DA" w:rsidRDefault="004F6210" w:rsidP="00471D02">
      <w:pPr>
        <w:pStyle w:val="Heading3"/>
        <w:tabs>
          <w:tab w:val="left" w:pos="-720"/>
        </w:tabs>
        <w:suppressAutoHyphens/>
        <w:rPr>
          <w:rFonts w:cs="Arial"/>
          <w:bCs w:val="0"/>
          <w:szCs w:val="22"/>
          <w:lang w:val="en-US"/>
        </w:rPr>
      </w:pPr>
      <w:r w:rsidRPr="008557DA">
        <w:rPr>
          <w:rFonts w:cs="Arial"/>
          <w:bCs w:val="0"/>
          <w:szCs w:val="22"/>
          <w:lang w:val="en-US"/>
        </w:rPr>
        <w:t xml:space="preserve">Health and Safety </w:t>
      </w:r>
    </w:p>
    <w:p w:rsidR="004F6210" w:rsidRPr="008557DA" w:rsidRDefault="004F6210" w:rsidP="00471D02">
      <w:pPr>
        <w:tabs>
          <w:tab w:val="left" w:pos="-720"/>
        </w:tabs>
        <w:suppressAutoHyphens/>
        <w:jc w:val="both"/>
        <w:rPr>
          <w:rFonts w:ascii="Arial" w:hAnsi="Arial" w:cs="Arial"/>
          <w:sz w:val="22"/>
          <w:szCs w:val="22"/>
          <w:lang w:val="en-US"/>
        </w:rPr>
      </w:pPr>
      <w:r w:rsidRPr="008557DA">
        <w:rPr>
          <w:rFonts w:ascii="Arial" w:hAnsi="Arial" w:cs="Arial"/>
          <w:sz w:val="22"/>
          <w:szCs w:val="22"/>
          <w:lang w:val="en-US"/>
        </w:rPr>
        <w:t>As an employee of Care UK, the post holder has a duty under the Health and Safety at Work Act 1974, to:</w:t>
      </w:r>
    </w:p>
    <w:p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Take reasonable care of the health and safety of themselves and all other persons who may be affected by their acts or omissions at work.</w:t>
      </w:r>
    </w:p>
    <w:p w:rsidR="004F6210" w:rsidRPr="008557DA" w:rsidRDefault="004F6210" w:rsidP="00471D02">
      <w:pPr>
        <w:numPr>
          <w:ilvl w:val="0"/>
          <w:numId w:val="4"/>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Co-operate with their employer to ensure compliance with Health and Safety legislation and the Health and Safety policies and procedures of the organisation, not intentionally or recklessly interfere with, or misuse, anything provided in the interests of health, safety, or welfare, in pursuance of any of the relevant statutory provisions.</w:t>
      </w:r>
    </w:p>
    <w:p w:rsidR="004F6210" w:rsidRPr="008557DA" w:rsidRDefault="007D1BEE" w:rsidP="00471D02">
      <w:pPr>
        <w:pStyle w:val="ListParagraph"/>
        <w:numPr>
          <w:ilvl w:val="0"/>
          <w:numId w:val="4"/>
        </w:numPr>
        <w:spacing w:line="240" w:lineRule="atLeast"/>
        <w:ind w:left="357" w:hanging="357"/>
        <w:rPr>
          <w:rFonts w:ascii="Arial" w:hAnsi="Arial" w:cs="Arial"/>
          <w:sz w:val="22"/>
          <w:szCs w:val="22"/>
        </w:rPr>
      </w:pPr>
      <w:r w:rsidRPr="008557DA">
        <w:rPr>
          <w:rFonts w:ascii="Arial" w:hAnsi="Arial" w:cs="Arial"/>
          <w:sz w:val="22"/>
          <w:szCs w:val="22"/>
        </w:rPr>
        <w:t>To ensure that adequate measures are taken to protect the health and safety of all staff including the maintenance and upkeep of a safe environment.</w:t>
      </w:r>
    </w:p>
    <w:p w:rsidR="00471D02" w:rsidRDefault="00471D02" w:rsidP="00471D02">
      <w:pPr>
        <w:jc w:val="both"/>
        <w:rPr>
          <w:rFonts w:ascii="Arial" w:hAnsi="Arial" w:cs="Arial"/>
          <w:b/>
          <w:bCs/>
          <w:sz w:val="22"/>
          <w:szCs w:val="22"/>
        </w:rPr>
      </w:pPr>
    </w:p>
    <w:p w:rsidR="00471D02" w:rsidRDefault="004F6210" w:rsidP="00471D02">
      <w:pPr>
        <w:jc w:val="both"/>
        <w:rPr>
          <w:rFonts w:ascii="Arial" w:hAnsi="Arial" w:cs="Arial"/>
          <w:sz w:val="22"/>
          <w:szCs w:val="22"/>
        </w:rPr>
      </w:pPr>
      <w:r w:rsidRPr="008557DA">
        <w:rPr>
          <w:rFonts w:ascii="Arial" w:hAnsi="Arial" w:cs="Arial"/>
          <w:b/>
          <w:bCs/>
          <w:sz w:val="22"/>
          <w:szCs w:val="22"/>
        </w:rPr>
        <w:t xml:space="preserve">Data Protection </w:t>
      </w:r>
    </w:p>
    <w:p w:rsidR="004F6210" w:rsidRDefault="004F6210" w:rsidP="00471D02">
      <w:pPr>
        <w:jc w:val="both"/>
        <w:rPr>
          <w:rFonts w:ascii="Arial" w:hAnsi="Arial" w:cs="Arial"/>
          <w:sz w:val="22"/>
          <w:szCs w:val="22"/>
        </w:rPr>
      </w:pPr>
      <w:r w:rsidRPr="008557DA">
        <w:rPr>
          <w:rFonts w:ascii="Arial" w:hAnsi="Arial" w:cs="Arial"/>
          <w:sz w:val="22"/>
          <w:szCs w:val="22"/>
        </w:rPr>
        <w:t>The post holder must at all times respect the confidentiality of information in line with the requirements of the Data Protection Act and the company’s ISO27001 accreditation.  This includes, if required to do so, obtain, process and/or use information held on a computer in a fair and lawful way, to hold data only for the specified registered purposes and to use or disclose data only to authorised persons or organisations as instructed.</w:t>
      </w:r>
    </w:p>
    <w:p w:rsidR="008557DA" w:rsidRPr="008557DA" w:rsidRDefault="008557DA" w:rsidP="004F6210">
      <w:pPr>
        <w:jc w:val="both"/>
        <w:rPr>
          <w:rFonts w:ascii="Arial" w:hAnsi="Arial" w:cs="Arial"/>
          <w:sz w:val="22"/>
          <w:szCs w:val="22"/>
        </w:rPr>
      </w:pPr>
    </w:p>
    <w:p w:rsidR="004F6210" w:rsidRPr="008557DA" w:rsidRDefault="004F6210" w:rsidP="004F6210">
      <w:pPr>
        <w:tabs>
          <w:tab w:val="left" w:pos="-720"/>
        </w:tabs>
        <w:suppressAutoHyphens/>
        <w:jc w:val="both"/>
        <w:rPr>
          <w:rFonts w:ascii="Arial" w:hAnsi="Arial" w:cs="Arial"/>
          <w:sz w:val="22"/>
          <w:szCs w:val="22"/>
          <w:lang w:val="en-US"/>
        </w:rPr>
      </w:pPr>
    </w:p>
    <w:p w:rsidR="004F6210"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list of duties and responsibilities is by not exhaustive and the post holder may be required to undertake other relevant and appropriate duties as reasonably required.</w:t>
      </w:r>
    </w:p>
    <w:p w:rsidR="004F6210" w:rsidRPr="008557DA" w:rsidRDefault="004F6210" w:rsidP="004F6210">
      <w:pPr>
        <w:tabs>
          <w:tab w:val="left" w:pos="-720"/>
        </w:tabs>
        <w:suppressAutoHyphens/>
        <w:jc w:val="both"/>
        <w:rPr>
          <w:rFonts w:ascii="Arial" w:hAnsi="Arial" w:cs="Arial"/>
          <w:sz w:val="22"/>
          <w:szCs w:val="22"/>
          <w:lang w:val="en-US"/>
        </w:rPr>
      </w:pPr>
    </w:p>
    <w:p w:rsidR="00446302" w:rsidRPr="008557DA" w:rsidRDefault="004F6210" w:rsidP="00256CB8">
      <w:pPr>
        <w:pStyle w:val="ListParagraph"/>
        <w:numPr>
          <w:ilvl w:val="0"/>
          <w:numId w:val="19"/>
        </w:numPr>
        <w:tabs>
          <w:tab w:val="left" w:pos="-720"/>
        </w:tabs>
        <w:suppressAutoHyphens/>
        <w:jc w:val="both"/>
        <w:rPr>
          <w:rFonts w:ascii="Arial" w:hAnsi="Arial" w:cs="Arial"/>
          <w:sz w:val="22"/>
          <w:szCs w:val="22"/>
          <w:lang w:val="en-US"/>
        </w:rPr>
      </w:pPr>
      <w:r w:rsidRPr="008557DA">
        <w:rPr>
          <w:rFonts w:ascii="Arial" w:hAnsi="Arial" w:cs="Arial"/>
          <w:sz w:val="22"/>
          <w:szCs w:val="22"/>
          <w:lang w:val="en-US"/>
        </w:rPr>
        <w:t>This job description is subject to regular review and appropriate modification.</w:t>
      </w:r>
    </w:p>
    <w:p w:rsidR="005E6F96" w:rsidRDefault="005E6F96" w:rsidP="005E6F96">
      <w:pPr>
        <w:tabs>
          <w:tab w:val="left" w:pos="-720"/>
        </w:tabs>
        <w:suppressAutoHyphens/>
        <w:spacing w:after="360"/>
        <w:jc w:val="both"/>
        <w:rPr>
          <w:rFonts w:ascii="Arial" w:hAnsi="Arial" w:cs="Arial"/>
          <w:sz w:val="22"/>
          <w:szCs w:val="22"/>
          <w:lang w:val="en-US"/>
        </w:rPr>
      </w:pPr>
    </w:p>
    <w:p w:rsidR="005E6F96" w:rsidRDefault="005E6F96" w:rsidP="005E6F96">
      <w:pPr>
        <w:tabs>
          <w:tab w:val="left" w:pos="-720"/>
        </w:tabs>
        <w:suppressAutoHyphens/>
        <w:spacing w:after="360"/>
        <w:jc w:val="both"/>
        <w:rPr>
          <w:rFonts w:ascii="Arial" w:hAnsi="Arial" w:cs="Arial"/>
          <w:sz w:val="22"/>
          <w:szCs w:val="22"/>
          <w:lang w:val="en-US"/>
        </w:rPr>
      </w:pPr>
    </w:p>
    <w:p w:rsidR="00A16548" w:rsidRDefault="00A16548">
      <w:pPr>
        <w:rPr>
          <w:rFonts w:ascii="Arial" w:hAnsi="Arial" w:cs="Arial"/>
          <w:lang w:val="en-US"/>
        </w:rPr>
      </w:pPr>
      <w:r>
        <w:rPr>
          <w:rFonts w:ascii="Arial" w:hAnsi="Arial" w:cs="Arial"/>
          <w:lang w:val="en-US"/>
        </w:rPr>
        <w:br w:type="page"/>
      </w:r>
    </w:p>
    <w:p w:rsidR="00256CB8" w:rsidRDefault="00256CB8" w:rsidP="00256CB8">
      <w:pPr>
        <w:pStyle w:val="Heading5"/>
        <w:jc w:val="left"/>
        <w:rPr>
          <w:noProof/>
          <w:lang w:val="en-US"/>
        </w:rPr>
      </w:pPr>
      <w:r>
        <w:rPr>
          <w:color w:val="560A61"/>
          <w:sz w:val="48"/>
          <w:szCs w:val="48"/>
        </w:rPr>
        <w:lastRenderedPageBreak/>
        <w:t>Person specification</w:t>
      </w:r>
      <w:r w:rsidRPr="00CB6797">
        <w:rPr>
          <w:noProof/>
          <w:lang w:val="en-US"/>
        </w:rPr>
        <w:t xml:space="preserve"> </w:t>
      </w:r>
    </w:p>
    <w:tbl>
      <w:tblPr>
        <w:tblW w:w="10325"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000" w:firstRow="0" w:lastRow="0" w:firstColumn="0" w:lastColumn="0" w:noHBand="0" w:noVBand="0"/>
      </w:tblPr>
      <w:tblGrid>
        <w:gridCol w:w="2030"/>
        <w:gridCol w:w="4065"/>
        <w:gridCol w:w="4230"/>
      </w:tblGrid>
      <w:tr w:rsidR="0060507E" w:rsidRPr="008557DA" w:rsidTr="0060507E">
        <w:trPr>
          <w:trHeight w:val="452"/>
        </w:trPr>
        <w:tc>
          <w:tcPr>
            <w:tcW w:w="2030" w:type="dxa"/>
            <w:shd w:val="clear" w:color="auto" w:fill="BFBFBF" w:themeFill="background1" w:themeFillShade="BF"/>
            <w:vAlign w:val="center"/>
          </w:tcPr>
          <w:p w:rsidR="004F6210" w:rsidRPr="008557DA" w:rsidRDefault="009608EB" w:rsidP="00FC0CCE">
            <w:pPr>
              <w:ind w:firstLine="72"/>
              <w:rPr>
                <w:rFonts w:ascii="Arial" w:eastAsia="Arial Unicode MS" w:hAnsi="Arial" w:cs="Arial"/>
                <w:b/>
                <w:sz w:val="22"/>
                <w:szCs w:val="22"/>
              </w:rPr>
            </w:pPr>
            <w:r w:rsidRPr="008557DA">
              <w:rPr>
                <w:rFonts w:ascii="Arial" w:eastAsia="Arial Unicode MS" w:hAnsi="Arial" w:cs="Arial"/>
                <w:b/>
                <w:sz w:val="22"/>
                <w:szCs w:val="22"/>
              </w:rPr>
              <w:t>Criteria</w:t>
            </w:r>
          </w:p>
        </w:tc>
        <w:tc>
          <w:tcPr>
            <w:tcW w:w="4065" w:type="dxa"/>
            <w:shd w:val="clear" w:color="auto" w:fill="BFBFBF" w:themeFill="background1" w:themeFillShade="BF"/>
            <w:vAlign w:val="center"/>
          </w:tcPr>
          <w:p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Essential</w:t>
            </w:r>
          </w:p>
        </w:tc>
        <w:tc>
          <w:tcPr>
            <w:tcW w:w="4230" w:type="dxa"/>
            <w:shd w:val="clear" w:color="auto" w:fill="BFBFBF" w:themeFill="background1" w:themeFillShade="BF"/>
            <w:vAlign w:val="center"/>
          </w:tcPr>
          <w:p w:rsidR="004F6210" w:rsidRPr="008557DA" w:rsidRDefault="009608EB" w:rsidP="00FC0CCE">
            <w:pPr>
              <w:rPr>
                <w:rFonts w:ascii="Arial" w:eastAsia="Arial Unicode MS" w:hAnsi="Arial" w:cs="Arial"/>
                <w:b/>
                <w:sz w:val="22"/>
                <w:szCs w:val="22"/>
              </w:rPr>
            </w:pPr>
            <w:r w:rsidRPr="008557DA">
              <w:rPr>
                <w:rFonts w:ascii="Arial" w:eastAsia="Arial Unicode MS" w:hAnsi="Arial" w:cs="Arial"/>
                <w:b/>
                <w:sz w:val="22"/>
                <w:szCs w:val="22"/>
              </w:rPr>
              <w:t>Desirable</w:t>
            </w:r>
          </w:p>
        </w:tc>
      </w:tr>
      <w:tr w:rsidR="003E61ED" w:rsidRPr="008557DA" w:rsidTr="0060507E">
        <w:trPr>
          <w:trHeight w:val="486"/>
        </w:trPr>
        <w:tc>
          <w:tcPr>
            <w:tcW w:w="2030" w:type="dxa"/>
            <w:shd w:val="clear" w:color="auto" w:fill="auto"/>
            <w:vAlign w:val="center"/>
          </w:tcPr>
          <w:p w:rsidR="003E61ED" w:rsidRPr="008557DA" w:rsidRDefault="003E61ED" w:rsidP="003E61ED">
            <w:pPr>
              <w:pStyle w:val="Heading1"/>
              <w:ind w:firstLine="72"/>
              <w:jc w:val="left"/>
              <w:rPr>
                <w:rFonts w:ascii="Arial" w:hAnsi="Arial" w:cs="Arial"/>
                <w:sz w:val="22"/>
                <w:szCs w:val="22"/>
                <w:u w:val="none"/>
              </w:rPr>
            </w:pPr>
            <w:r w:rsidRPr="008557DA">
              <w:rPr>
                <w:rFonts w:ascii="Arial" w:hAnsi="Arial" w:cs="Arial"/>
                <w:sz w:val="22"/>
                <w:szCs w:val="22"/>
                <w:u w:val="none"/>
              </w:rPr>
              <w:t>Qualifications</w:t>
            </w:r>
          </w:p>
        </w:tc>
        <w:tc>
          <w:tcPr>
            <w:tcW w:w="4065" w:type="dxa"/>
            <w:shd w:val="clear" w:color="auto" w:fill="auto"/>
          </w:tcPr>
          <w:p w:rsidR="00275FF7" w:rsidRPr="003E61ED" w:rsidRDefault="006E511D" w:rsidP="00275FF7">
            <w:pPr>
              <w:numPr>
                <w:ilvl w:val="0"/>
                <w:numId w:val="1"/>
              </w:numPr>
              <w:rPr>
                <w:rFonts w:ascii="Arial" w:hAnsi="Arial" w:cs="Arial"/>
                <w:sz w:val="22"/>
                <w:szCs w:val="22"/>
              </w:rPr>
            </w:pPr>
            <w:r>
              <w:rPr>
                <w:rFonts w:ascii="Arial" w:hAnsi="Arial" w:cs="Arial"/>
                <w:sz w:val="22"/>
                <w:szCs w:val="22"/>
              </w:rPr>
              <w:t>AC</w:t>
            </w:r>
            <w:r w:rsidR="00275FF7">
              <w:rPr>
                <w:rFonts w:ascii="Arial" w:hAnsi="Arial" w:cs="Arial"/>
                <w:sz w:val="22"/>
                <w:szCs w:val="22"/>
              </w:rPr>
              <w:t>A / A</w:t>
            </w:r>
            <w:r>
              <w:rPr>
                <w:rFonts w:ascii="Arial" w:hAnsi="Arial" w:cs="Arial"/>
                <w:sz w:val="22"/>
                <w:szCs w:val="22"/>
              </w:rPr>
              <w:t>C</w:t>
            </w:r>
            <w:r w:rsidR="00275FF7">
              <w:rPr>
                <w:rFonts w:ascii="Arial" w:hAnsi="Arial" w:cs="Arial"/>
                <w:sz w:val="22"/>
                <w:szCs w:val="22"/>
              </w:rPr>
              <w:t>CA qualified</w:t>
            </w:r>
          </w:p>
          <w:p w:rsidR="003E61ED" w:rsidRPr="003E61ED" w:rsidRDefault="003E61ED" w:rsidP="00FF2D3B">
            <w:pPr>
              <w:rPr>
                <w:rFonts w:ascii="Arial" w:hAnsi="Arial" w:cs="Arial"/>
                <w:sz w:val="22"/>
                <w:szCs w:val="22"/>
              </w:rPr>
            </w:pPr>
          </w:p>
        </w:tc>
        <w:tc>
          <w:tcPr>
            <w:tcW w:w="4230" w:type="dxa"/>
            <w:shd w:val="clear" w:color="auto" w:fill="auto"/>
          </w:tcPr>
          <w:p w:rsidR="003E61ED" w:rsidRDefault="00BB176B" w:rsidP="00BB176B">
            <w:pPr>
              <w:numPr>
                <w:ilvl w:val="0"/>
                <w:numId w:val="1"/>
              </w:numPr>
              <w:rPr>
                <w:rFonts w:ascii="Arial" w:hAnsi="Arial" w:cs="Arial"/>
                <w:sz w:val="22"/>
                <w:szCs w:val="22"/>
              </w:rPr>
            </w:pPr>
            <w:r>
              <w:rPr>
                <w:rFonts w:ascii="Arial" w:hAnsi="Arial" w:cs="Arial"/>
                <w:sz w:val="22"/>
                <w:szCs w:val="22"/>
              </w:rPr>
              <w:t>Degree Educated</w:t>
            </w:r>
          </w:p>
          <w:p w:rsidR="00FF2D3B" w:rsidRPr="003E61ED" w:rsidRDefault="00275FF7" w:rsidP="00275FF7">
            <w:pPr>
              <w:numPr>
                <w:ilvl w:val="0"/>
                <w:numId w:val="1"/>
              </w:numPr>
              <w:rPr>
                <w:rFonts w:ascii="Arial" w:hAnsi="Arial" w:cs="Arial"/>
                <w:sz w:val="22"/>
                <w:szCs w:val="22"/>
              </w:rPr>
            </w:pPr>
            <w:r>
              <w:rPr>
                <w:rFonts w:ascii="Arial" w:hAnsi="Arial" w:cs="Arial"/>
                <w:sz w:val="22"/>
                <w:szCs w:val="22"/>
              </w:rPr>
              <w:t xml:space="preserve">Trained in practice </w:t>
            </w:r>
          </w:p>
        </w:tc>
      </w:tr>
      <w:tr w:rsidR="003E61ED" w:rsidRPr="008557DA" w:rsidTr="0060507E">
        <w:trPr>
          <w:trHeight w:val="1096"/>
        </w:trPr>
        <w:tc>
          <w:tcPr>
            <w:tcW w:w="2030" w:type="dxa"/>
            <w:shd w:val="clear" w:color="auto" w:fill="auto"/>
            <w:vAlign w:val="center"/>
          </w:tcPr>
          <w:p w:rsidR="003E61ED" w:rsidRPr="008557DA" w:rsidRDefault="003E61ED" w:rsidP="003E61ED">
            <w:pPr>
              <w:pStyle w:val="Heading1"/>
              <w:ind w:firstLine="72"/>
              <w:jc w:val="left"/>
              <w:rPr>
                <w:rFonts w:ascii="Arial" w:hAnsi="Arial" w:cs="Arial"/>
                <w:sz w:val="22"/>
                <w:szCs w:val="22"/>
                <w:u w:val="none"/>
              </w:rPr>
            </w:pPr>
            <w:r w:rsidRPr="008557DA">
              <w:rPr>
                <w:rFonts w:ascii="Arial" w:hAnsi="Arial" w:cs="Arial"/>
                <w:sz w:val="22"/>
                <w:szCs w:val="22"/>
                <w:u w:val="none"/>
              </w:rPr>
              <w:t>Experience</w:t>
            </w:r>
          </w:p>
        </w:tc>
        <w:tc>
          <w:tcPr>
            <w:tcW w:w="4065" w:type="dxa"/>
            <w:shd w:val="clear" w:color="auto" w:fill="auto"/>
          </w:tcPr>
          <w:p w:rsidR="003E61ED" w:rsidRDefault="00275FF7" w:rsidP="003E61ED">
            <w:pPr>
              <w:numPr>
                <w:ilvl w:val="0"/>
                <w:numId w:val="1"/>
              </w:numPr>
              <w:rPr>
                <w:rFonts w:ascii="Arial" w:hAnsi="Arial" w:cs="Arial"/>
                <w:sz w:val="22"/>
                <w:szCs w:val="22"/>
              </w:rPr>
            </w:pPr>
            <w:r>
              <w:rPr>
                <w:rFonts w:ascii="Arial" w:hAnsi="Arial" w:cs="Arial"/>
                <w:sz w:val="22"/>
                <w:szCs w:val="22"/>
              </w:rPr>
              <w:t>Good financial accounting knowledge under FRS102</w:t>
            </w:r>
          </w:p>
          <w:p w:rsidR="0030799D" w:rsidRPr="0030799D" w:rsidRDefault="0030799D" w:rsidP="0030799D">
            <w:pPr>
              <w:pStyle w:val="ListParagraph"/>
              <w:numPr>
                <w:ilvl w:val="0"/>
                <w:numId w:val="1"/>
              </w:numPr>
              <w:rPr>
                <w:rFonts w:ascii="Arial" w:hAnsi="Arial" w:cs="Arial"/>
                <w:sz w:val="22"/>
                <w:szCs w:val="22"/>
              </w:rPr>
            </w:pPr>
            <w:r w:rsidRPr="0030799D">
              <w:rPr>
                <w:rFonts w:ascii="Arial" w:hAnsi="Arial" w:cs="Arial"/>
                <w:sz w:val="22"/>
                <w:szCs w:val="22"/>
              </w:rPr>
              <w:t>Group consolidation knowledge and  reporting process experience</w:t>
            </w:r>
          </w:p>
          <w:p w:rsidR="003E61ED" w:rsidRPr="003E61ED" w:rsidRDefault="003E61ED" w:rsidP="003E61ED">
            <w:pPr>
              <w:numPr>
                <w:ilvl w:val="0"/>
                <w:numId w:val="1"/>
              </w:numPr>
              <w:rPr>
                <w:rFonts w:ascii="Arial" w:hAnsi="Arial" w:cs="Arial"/>
                <w:sz w:val="22"/>
                <w:szCs w:val="22"/>
              </w:rPr>
            </w:pPr>
            <w:r>
              <w:rPr>
                <w:rFonts w:ascii="Arial" w:hAnsi="Arial" w:cs="Arial"/>
                <w:sz w:val="22"/>
                <w:szCs w:val="22"/>
              </w:rPr>
              <w:t>Experience of working well under pressure and to tight deadlines</w:t>
            </w:r>
            <w:r w:rsidRPr="003E61ED">
              <w:rPr>
                <w:rFonts w:ascii="Arial" w:hAnsi="Arial" w:cs="Arial"/>
                <w:sz w:val="22"/>
                <w:szCs w:val="22"/>
              </w:rPr>
              <w:t xml:space="preserve"> </w:t>
            </w:r>
          </w:p>
        </w:tc>
        <w:tc>
          <w:tcPr>
            <w:tcW w:w="4230" w:type="dxa"/>
            <w:shd w:val="clear" w:color="auto" w:fill="auto"/>
          </w:tcPr>
          <w:p w:rsidR="00275FF7" w:rsidRDefault="00275FF7" w:rsidP="003E61ED">
            <w:pPr>
              <w:pStyle w:val="ListParagraph"/>
              <w:numPr>
                <w:ilvl w:val="0"/>
                <w:numId w:val="22"/>
              </w:numPr>
              <w:rPr>
                <w:rFonts w:ascii="Arial" w:hAnsi="Arial" w:cs="Arial"/>
                <w:sz w:val="22"/>
                <w:szCs w:val="22"/>
              </w:rPr>
            </w:pPr>
            <w:r>
              <w:rPr>
                <w:rFonts w:ascii="Arial" w:hAnsi="Arial" w:cs="Arial"/>
                <w:sz w:val="22"/>
                <w:szCs w:val="22"/>
              </w:rPr>
              <w:t>Experience in / working with large multi-site organisations</w:t>
            </w:r>
          </w:p>
          <w:p w:rsidR="003E61ED" w:rsidRDefault="003E61ED" w:rsidP="003E61ED">
            <w:pPr>
              <w:pStyle w:val="ListParagraph"/>
              <w:numPr>
                <w:ilvl w:val="0"/>
                <w:numId w:val="22"/>
              </w:numPr>
              <w:rPr>
                <w:rFonts w:ascii="Arial" w:hAnsi="Arial" w:cs="Arial"/>
                <w:sz w:val="22"/>
                <w:szCs w:val="22"/>
              </w:rPr>
            </w:pPr>
            <w:r>
              <w:rPr>
                <w:rFonts w:ascii="Arial" w:hAnsi="Arial" w:cs="Arial"/>
                <w:sz w:val="22"/>
                <w:szCs w:val="22"/>
              </w:rPr>
              <w:t>Care sector</w:t>
            </w:r>
          </w:p>
          <w:p w:rsidR="003E61ED" w:rsidRPr="006E511D" w:rsidRDefault="006E511D" w:rsidP="003E61ED">
            <w:pPr>
              <w:pStyle w:val="ListParagraph"/>
              <w:numPr>
                <w:ilvl w:val="0"/>
                <w:numId w:val="22"/>
              </w:numPr>
              <w:rPr>
                <w:rFonts w:ascii="Arial" w:hAnsi="Arial" w:cs="Arial"/>
                <w:sz w:val="22"/>
                <w:szCs w:val="22"/>
              </w:rPr>
            </w:pPr>
            <w:r>
              <w:rPr>
                <w:rFonts w:ascii="Arial" w:hAnsi="Arial" w:cs="Arial"/>
                <w:sz w:val="22"/>
                <w:szCs w:val="22"/>
              </w:rPr>
              <w:t>Experience of Management Accounts preparation</w:t>
            </w:r>
          </w:p>
        </w:tc>
      </w:tr>
      <w:tr w:rsidR="003E61ED" w:rsidRPr="008557DA" w:rsidTr="0060507E">
        <w:trPr>
          <w:trHeight w:val="1041"/>
        </w:trPr>
        <w:tc>
          <w:tcPr>
            <w:tcW w:w="2030" w:type="dxa"/>
            <w:shd w:val="clear" w:color="auto" w:fill="auto"/>
            <w:vAlign w:val="center"/>
          </w:tcPr>
          <w:p w:rsidR="003E61ED" w:rsidRPr="008557DA" w:rsidRDefault="003E61ED" w:rsidP="003E61ED">
            <w:pPr>
              <w:rPr>
                <w:rFonts w:ascii="Arial" w:eastAsia="Arial Unicode MS" w:hAnsi="Arial" w:cs="Arial"/>
                <w:b/>
                <w:bCs/>
                <w:sz w:val="22"/>
                <w:szCs w:val="22"/>
              </w:rPr>
            </w:pPr>
            <w:r w:rsidRPr="008557DA">
              <w:rPr>
                <w:rFonts w:ascii="Arial" w:eastAsia="Arial Unicode MS" w:hAnsi="Arial" w:cs="Arial"/>
                <w:b/>
                <w:bCs/>
                <w:sz w:val="22"/>
                <w:szCs w:val="22"/>
              </w:rPr>
              <w:t>Technical Skills</w:t>
            </w:r>
          </w:p>
        </w:tc>
        <w:tc>
          <w:tcPr>
            <w:tcW w:w="4065" w:type="dxa"/>
            <w:shd w:val="clear" w:color="auto" w:fill="auto"/>
          </w:tcPr>
          <w:p w:rsidR="003E61ED" w:rsidRDefault="003E61ED" w:rsidP="003E61ED">
            <w:pPr>
              <w:numPr>
                <w:ilvl w:val="0"/>
                <w:numId w:val="1"/>
              </w:numPr>
              <w:rPr>
                <w:rFonts w:ascii="Arial" w:hAnsi="Arial" w:cs="Arial"/>
                <w:sz w:val="22"/>
                <w:szCs w:val="22"/>
              </w:rPr>
            </w:pPr>
            <w:r w:rsidRPr="003E61ED">
              <w:rPr>
                <w:rFonts w:ascii="Arial" w:hAnsi="Arial" w:cs="Arial"/>
                <w:sz w:val="22"/>
                <w:szCs w:val="22"/>
              </w:rPr>
              <w:t>Strong analytical skills with the ability to understand a task as well as perform it</w:t>
            </w:r>
          </w:p>
          <w:p w:rsidR="003E61ED" w:rsidRPr="003E61ED" w:rsidRDefault="003E61ED" w:rsidP="003E61ED">
            <w:pPr>
              <w:numPr>
                <w:ilvl w:val="0"/>
                <w:numId w:val="1"/>
              </w:numPr>
              <w:rPr>
                <w:rFonts w:ascii="Arial" w:hAnsi="Arial" w:cs="Arial"/>
                <w:sz w:val="22"/>
                <w:szCs w:val="22"/>
              </w:rPr>
            </w:pPr>
            <w:r w:rsidRPr="003E61ED">
              <w:rPr>
                <w:rFonts w:ascii="Arial" w:hAnsi="Arial" w:cs="Arial"/>
                <w:sz w:val="22"/>
                <w:szCs w:val="22"/>
              </w:rPr>
              <w:t xml:space="preserve">Commercially astute and able to review results systematically and analytically </w:t>
            </w:r>
          </w:p>
          <w:p w:rsidR="003E61ED" w:rsidRDefault="003E61ED" w:rsidP="003E61ED">
            <w:pPr>
              <w:numPr>
                <w:ilvl w:val="0"/>
                <w:numId w:val="1"/>
              </w:numPr>
              <w:rPr>
                <w:rFonts w:ascii="Arial" w:hAnsi="Arial" w:cs="Arial"/>
                <w:sz w:val="22"/>
                <w:szCs w:val="22"/>
              </w:rPr>
            </w:pPr>
            <w:r w:rsidRPr="003E61ED">
              <w:rPr>
                <w:rFonts w:ascii="Arial" w:hAnsi="Arial" w:cs="Arial"/>
                <w:sz w:val="22"/>
                <w:szCs w:val="22"/>
              </w:rPr>
              <w:t>Ability to demonstrate an exceptional standard of numeracy and literacy</w:t>
            </w:r>
          </w:p>
          <w:p w:rsidR="00BB176B" w:rsidRDefault="00BB176B" w:rsidP="00BB176B">
            <w:pPr>
              <w:numPr>
                <w:ilvl w:val="0"/>
                <w:numId w:val="1"/>
              </w:numPr>
              <w:rPr>
                <w:rFonts w:ascii="Arial" w:hAnsi="Arial" w:cs="Arial"/>
                <w:sz w:val="22"/>
                <w:szCs w:val="22"/>
              </w:rPr>
            </w:pPr>
            <w:r w:rsidRPr="003E61ED">
              <w:rPr>
                <w:rFonts w:ascii="Arial" w:hAnsi="Arial" w:cs="Arial"/>
                <w:sz w:val="22"/>
                <w:szCs w:val="22"/>
              </w:rPr>
              <w:t>Ability to demonstrate planning skills to manage time effectively and to meet objectives and deadlines</w:t>
            </w:r>
          </w:p>
          <w:p w:rsidR="003E61ED" w:rsidRPr="00BB176B" w:rsidRDefault="00BB176B" w:rsidP="003E61ED">
            <w:pPr>
              <w:numPr>
                <w:ilvl w:val="0"/>
                <w:numId w:val="1"/>
              </w:numPr>
              <w:rPr>
                <w:rFonts w:ascii="Arial" w:hAnsi="Arial" w:cs="Arial"/>
                <w:sz w:val="22"/>
                <w:szCs w:val="22"/>
              </w:rPr>
            </w:pPr>
            <w:r w:rsidRPr="003E61ED">
              <w:rPr>
                <w:rFonts w:ascii="Arial" w:hAnsi="Arial" w:cs="Arial"/>
                <w:sz w:val="22"/>
                <w:szCs w:val="22"/>
              </w:rPr>
              <w:t>Ab</w:t>
            </w:r>
            <w:r>
              <w:rPr>
                <w:rFonts w:ascii="Arial" w:hAnsi="Arial" w:cs="Arial"/>
                <w:sz w:val="22"/>
                <w:szCs w:val="22"/>
              </w:rPr>
              <w:t xml:space="preserve">ility to multi task and prioritise </w:t>
            </w:r>
          </w:p>
        </w:tc>
        <w:tc>
          <w:tcPr>
            <w:tcW w:w="4230" w:type="dxa"/>
            <w:shd w:val="clear" w:color="auto" w:fill="auto"/>
          </w:tcPr>
          <w:p w:rsidR="00BB176B" w:rsidRDefault="00BB176B" w:rsidP="00BB176B">
            <w:pPr>
              <w:numPr>
                <w:ilvl w:val="0"/>
                <w:numId w:val="1"/>
              </w:numPr>
              <w:rPr>
                <w:rFonts w:ascii="Arial" w:hAnsi="Arial" w:cs="Arial"/>
                <w:sz w:val="22"/>
                <w:szCs w:val="22"/>
              </w:rPr>
            </w:pPr>
            <w:r>
              <w:rPr>
                <w:rFonts w:ascii="Arial" w:hAnsi="Arial" w:cs="Arial"/>
                <w:sz w:val="22"/>
                <w:szCs w:val="22"/>
              </w:rPr>
              <w:t xml:space="preserve">Advanced </w:t>
            </w:r>
            <w:r w:rsidRPr="003E61ED">
              <w:rPr>
                <w:rFonts w:ascii="Arial" w:hAnsi="Arial" w:cs="Arial"/>
                <w:sz w:val="22"/>
                <w:szCs w:val="22"/>
              </w:rPr>
              <w:t>MS Excel</w:t>
            </w:r>
            <w:r>
              <w:rPr>
                <w:rFonts w:ascii="Arial" w:hAnsi="Arial" w:cs="Arial"/>
                <w:sz w:val="22"/>
                <w:szCs w:val="22"/>
              </w:rPr>
              <w:t xml:space="preserve"> to pivot tables / lookups</w:t>
            </w:r>
          </w:p>
          <w:p w:rsidR="006E511D" w:rsidRDefault="006E511D" w:rsidP="00BB176B">
            <w:pPr>
              <w:numPr>
                <w:ilvl w:val="0"/>
                <w:numId w:val="1"/>
              </w:numPr>
              <w:rPr>
                <w:rFonts w:ascii="Arial" w:hAnsi="Arial" w:cs="Arial"/>
                <w:sz w:val="22"/>
                <w:szCs w:val="22"/>
              </w:rPr>
            </w:pPr>
            <w:r>
              <w:rPr>
                <w:rFonts w:ascii="Arial" w:hAnsi="Arial" w:cs="Arial"/>
                <w:sz w:val="22"/>
                <w:szCs w:val="22"/>
              </w:rPr>
              <w:t>Experience of Agresso</w:t>
            </w:r>
          </w:p>
          <w:p w:rsidR="006E511D" w:rsidRDefault="006E511D" w:rsidP="00BB176B">
            <w:pPr>
              <w:numPr>
                <w:ilvl w:val="0"/>
                <w:numId w:val="1"/>
              </w:numPr>
              <w:rPr>
                <w:rFonts w:ascii="Arial" w:hAnsi="Arial" w:cs="Arial"/>
                <w:sz w:val="22"/>
                <w:szCs w:val="22"/>
              </w:rPr>
            </w:pPr>
            <w:r>
              <w:rPr>
                <w:rFonts w:ascii="Arial" w:hAnsi="Arial" w:cs="Arial"/>
                <w:sz w:val="22"/>
                <w:szCs w:val="22"/>
              </w:rPr>
              <w:t>Experience of Cognos TM1</w:t>
            </w:r>
          </w:p>
          <w:p w:rsidR="006E511D" w:rsidRPr="003E61ED" w:rsidRDefault="006E511D" w:rsidP="00BB176B">
            <w:pPr>
              <w:numPr>
                <w:ilvl w:val="0"/>
                <w:numId w:val="1"/>
              </w:numPr>
              <w:rPr>
                <w:rFonts w:ascii="Arial" w:hAnsi="Arial" w:cs="Arial"/>
                <w:sz w:val="22"/>
                <w:szCs w:val="22"/>
              </w:rPr>
            </w:pPr>
            <w:r>
              <w:rPr>
                <w:rFonts w:ascii="Arial" w:hAnsi="Arial" w:cs="Arial"/>
                <w:sz w:val="22"/>
                <w:szCs w:val="22"/>
              </w:rPr>
              <w:t>Experience of Caseware</w:t>
            </w:r>
          </w:p>
          <w:p w:rsidR="003E61ED" w:rsidRPr="003E61ED" w:rsidRDefault="003E61ED" w:rsidP="00BB176B">
            <w:pPr>
              <w:ind w:left="360"/>
              <w:rPr>
                <w:rFonts w:ascii="Arial" w:hAnsi="Arial" w:cs="Arial"/>
                <w:sz w:val="22"/>
                <w:szCs w:val="22"/>
              </w:rPr>
            </w:pPr>
          </w:p>
          <w:p w:rsidR="003E61ED" w:rsidRPr="003E61ED" w:rsidRDefault="003E61ED" w:rsidP="003E61ED">
            <w:pPr>
              <w:tabs>
                <w:tab w:val="num" w:pos="360"/>
              </w:tabs>
              <w:rPr>
                <w:rFonts w:ascii="Arial" w:hAnsi="Arial" w:cs="Arial"/>
                <w:sz w:val="22"/>
                <w:szCs w:val="22"/>
              </w:rPr>
            </w:pPr>
          </w:p>
        </w:tc>
      </w:tr>
      <w:tr w:rsidR="003E61ED" w:rsidRPr="003E61ED" w:rsidTr="0060507E">
        <w:trPr>
          <w:trHeight w:val="1608"/>
        </w:trPr>
        <w:tc>
          <w:tcPr>
            <w:tcW w:w="2030" w:type="dxa"/>
            <w:shd w:val="clear" w:color="auto" w:fill="auto"/>
            <w:vAlign w:val="center"/>
          </w:tcPr>
          <w:p w:rsidR="003E61ED" w:rsidRPr="003E61ED" w:rsidRDefault="003E61ED" w:rsidP="003E61ED">
            <w:pPr>
              <w:rPr>
                <w:rFonts w:ascii="Arial" w:eastAsia="Arial Unicode MS" w:hAnsi="Arial" w:cs="Arial"/>
                <w:b/>
                <w:bCs/>
                <w:sz w:val="22"/>
                <w:szCs w:val="22"/>
              </w:rPr>
            </w:pPr>
            <w:r w:rsidRPr="003E61ED">
              <w:rPr>
                <w:rFonts w:ascii="Arial" w:eastAsia="Arial Unicode MS" w:hAnsi="Arial" w:cs="Arial"/>
                <w:b/>
                <w:bCs/>
                <w:sz w:val="22"/>
                <w:szCs w:val="22"/>
              </w:rPr>
              <w:t>Personal Qualities</w:t>
            </w:r>
          </w:p>
          <w:p w:rsidR="003E61ED" w:rsidRPr="003E61ED" w:rsidRDefault="003E61ED" w:rsidP="003E61ED">
            <w:pPr>
              <w:ind w:left="360"/>
              <w:rPr>
                <w:rFonts w:ascii="Arial" w:hAnsi="Arial" w:cs="Arial"/>
                <w:sz w:val="22"/>
                <w:szCs w:val="22"/>
              </w:rPr>
            </w:pPr>
          </w:p>
        </w:tc>
        <w:tc>
          <w:tcPr>
            <w:tcW w:w="4065" w:type="dxa"/>
            <w:shd w:val="clear" w:color="auto" w:fill="auto"/>
          </w:tcPr>
          <w:p w:rsid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‘Hands-on, can-do’</w:t>
            </w:r>
            <w:r>
              <w:rPr>
                <w:rFonts w:ascii="Arial" w:hAnsi="Arial" w:cs="Arial"/>
                <w:sz w:val="22"/>
                <w:szCs w:val="22"/>
              </w:rPr>
              <w:t xml:space="preserve"> and proactive</w:t>
            </w:r>
            <w:r w:rsidRPr="00A14656">
              <w:rPr>
                <w:rFonts w:ascii="Arial" w:hAnsi="Arial" w:cs="Arial"/>
                <w:sz w:val="22"/>
                <w:szCs w:val="22"/>
              </w:rPr>
              <w:t xml:space="preserve"> </w:t>
            </w:r>
            <w:r>
              <w:rPr>
                <w:rFonts w:ascii="Arial" w:hAnsi="Arial" w:cs="Arial"/>
                <w:sz w:val="22"/>
                <w:szCs w:val="22"/>
              </w:rPr>
              <w:t>approach to work</w:t>
            </w:r>
          </w:p>
          <w:p w:rsidR="003E61ED" w:rsidRDefault="003E61ED" w:rsidP="003E61ED">
            <w:pPr>
              <w:numPr>
                <w:ilvl w:val="0"/>
                <w:numId w:val="1"/>
              </w:numPr>
              <w:rPr>
                <w:rFonts w:ascii="Arial" w:hAnsi="Arial" w:cs="Arial"/>
                <w:sz w:val="22"/>
                <w:szCs w:val="22"/>
              </w:rPr>
            </w:pPr>
            <w:r w:rsidRPr="003E61ED">
              <w:rPr>
                <w:rFonts w:ascii="Arial" w:hAnsi="Arial" w:cs="Arial"/>
                <w:sz w:val="22"/>
                <w:szCs w:val="22"/>
              </w:rPr>
              <w:t>Ability to challenge the status quo and ensure continuous improvement</w:t>
            </w:r>
          </w:p>
          <w:p w:rsidR="003E61ED" w:rsidRPr="003E61ED" w:rsidRDefault="003E61ED" w:rsidP="003E61ED">
            <w:pPr>
              <w:numPr>
                <w:ilvl w:val="0"/>
                <w:numId w:val="1"/>
              </w:numPr>
              <w:rPr>
                <w:rFonts w:ascii="Arial" w:hAnsi="Arial" w:cs="Arial"/>
                <w:sz w:val="22"/>
                <w:szCs w:val="22"/>
              </w:rPr>
            </w:pPr>
            <w:r w:rsidRPr="003E61ED">
              <w:rPr>
                <w:rFonts w:ascii="Arial" w:hAnsi="Arial" w:cs="Arial"/>
                <w:sz w:val="22"/>
                <w:szCs w:val="22"/>
              </w:rPr>
              <w:t>Excellent communicator with ability to communicate effectively at all levels; ability to build and maintain relationships with a wide range of personalities</w:t>
            </w:r>
          </w:p>
          <w:p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Conscientious, high attention to detail with ability to see tasks through to completion and report back on results</w:t>
            </w:r>
          </w:p>
          <w:p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Results and deadline driven; willingness to achieve</w:t>
            </w:r>
          </w:p>
          <w:p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Flexib</w:t>
            </w:r>
            <w:r>
              <w:rPr>
                <w:rFonts w:ascii="Arial" w:hAnsi="Arial" w:cs="Arial"/>
                <w:sz w:val="22"/>
                <w:szCs w:val="22"/>
              </w:rPr>
              <w:t>le in approach</w:t>
            </w:r>
          </w:p>
          <w:p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 xml:space="preserve">Confident </w:t>
            </w:r>
            <w:r>
              <w:rPr>
                <w:rFonts w:ascii="Arial" w:hAnsi="Arial" w:cs="Arial"/>
                <w:sz w:val="22"/>
                <w:szCs w:val="22"/>
              </w:rPr>
              <w:t>in</w:t>
            </w:r>
            <w:r w:rsidRPr="00A14656">
              <w:rPr>
                <w:rFonts w:ascii="Arial" w:hAnsi="Arial" w:cs="Arial"/>
                <w:sz w:val="22"/>
                <w:szCs w:val="22"/>
              </w:rPr>
              <w:t xml:space="preserve"> provid</w:t>
            </w:r>
            <w:r>
              <w:rPr>
                <w:rFonts w:ascii="Arial" w:hAnsi="Arial" w:cs="Arial"/>
                <w:sz w:val="22"/>
                <w:szCs w:val="22"/>
              </w:rPr>
              <w:t>ing</w:t>
            </w:r>
            <w:r w:rsidRPr="00A14656">
              <w:rPr>
                <w:rFonts w:ascii="Arial" w:hAnsi="Arial" w:cs="Arial"/>
                <w:sz w:val="22"/>
                <w:szCs w:val="22"/>
              </w:rPr>
              <w:t xml:space="preserve"> </w:t>
            </w:r>
            <w:r>
              <w:rPr>
                <w:rFonts w:ascii="Arial" w:hAnsi="Arial" w:cs="Arial"/>
                <w:sz w:val="22"/>
                <w:szCs w:val="22"/>
              </w:rPr>
              <w:t>guidance</w:t>
            </w:r>
            <w:r w:rsidRPr="00A14656">
              <w:rPr>
                <w:rFonts w:ascii="Arial" w:hAnsi="Arial" w:cs="Arial"/>
                <w:sz w:val="22"/>
                <w:szCs w:val="22"/>
              </w:rPr>
              <w:t xml:space="preserve"> and support to other colleagues and customers/stakeholders</w:t>
            </w:r>
          </w:p>
          <w:p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Methodical, analytical and logical thinker</w:t>
            </w:r>
          </w:p>
          <w:p w:rsidR="003E61ED" w:rsidRPr="003E61ED" w:rsidRDefault="003E61ED" w:rsidP="003E61ED">
            <w:pPr>
              <w:numPr>
                <w:ilvl w:val="0"/>
                <w:numId w:val="1"/>
              </w:numPr>
              <w:tabs>
                <w:tab w:val="clear" w:pos="360"/>
                <w:tab w:val="num" w:pos="720"/>
              </w:tabs>
              <w:rPr>
                <w:rFonts w:ascii="Arial" w:hAnsi="Arial" w:cs="Arial"/>
                <w:sz w:val="22"/>
                <w:szCs w:val="22"/>
              </w:rPr>
            </w:pPr>
            <w:r>
              <w:rPr>
                <w:rFonts w:ascii="Arial" w:hAnsi="Arial" w:cs="Arial"/>
                <w:sz w:val="22"/>
                <w:szCs w:val="22"/>
              </w:rPr>
              <w:t>P</w:t>
            </w:r>
            <w:r w:rsidRPr="00A14656">
              <w:rPr>
                <w:rFonts w:ascii="Arial" w:hAnsi="Arial" w:cs="Arial"/>
                <w:sz w:val="22"/>
                <w:szCs w:val="22"/>
              </w:rPr>
              <w:t>rofessional approach, able to operate in an assertive manner</w:t>
            </w:r>
          </w:p>
          <w:p w:rsidR="003E61ED" w:rsidRPr="003E61ED" w:rsidRDefault="003E61ED" w:rsidP="003E61ED">
            <w:pPr>
              <w:numPr>
                <w:ilvl w:val="0"/>
                <w:numId w:val="1"/>
              </w:numPr>
              <w:tabs>
                <w:tab w:val="clear" w:pos="360"/>
                <w:tab w:val="num" w:pos="720"/>
              </w:tabs>
              <w:rPr>
                <w:rFonts w:ascii="Arial" w:hAnsi="Arial" w:cs="Arial"/>
                <w:sz w:val="22"/>
                <w:szCs w:val="22"/>
              </w:rPr>
            </w:pPr>
            <w:r w:rsidRPr="00A14656">
              <w:rPr>
                <w:rFonts w:ascii="Arial" w:hAnsi="Arial" w:cs="Arial"/>
                <w:sz w:val="22"/>
                <w:szCs w:val="22"/>
              </w:rPr>
              <w:t>Able to maintain privacy and confidentiality</w:t>
            </w:r>
          </w:p>
          <w:p w:rsidR="006E511D" w:rsidRPr="003F2540" w:rsidRDefault="003E61ED" w:rsidP="003F2540">
            <w:pPr>
              <w:numPr>
                <w:ilvl w:val="0"/>
                <w:numId w:val="1"/>
              </w:numPr>
              <w:tabs>
                <w:tab w:val="clear" w:pos="360"/>
                <w:tab w:val="num" w:pos="720"/>
              </w:tabs>
              <w:rPr>
                <w:rFonts w:ascii="Arial" w:hAnsi="Arial" w:cs="Arial"/>
                <w:sz w:val="22"/>
                <w:szCs w:val="22"/>
              </w:rPr>
            </w:pPr>
            <w:r w:rsidRPr="00A14656">
              <w:rPr>
                <w:rFonts w:ascii="Arial" w:hAnsi="Arial" w:cs="Arial"/>
                <w:sz w:val="22"/>
                <w:szCs w:val="22"/>
              </w:rPr>
              <w:t>Commitment to personal development and the acquisition of new knowledge and skills</w:t>
            </w:r>
          </w:p>
        </w:tc>
        <w:tc>
          <w:tcPr>
            <w:tcW w:w="4230" w:type="dxa"/>
            <w:shd w:val="clear" w:color="auto" w:fill="auto"/>
          </w:tcPr>
          <w:p w:rsidR="003E61ED" w:rsidRPr="003E61ED" w:rsidRDefault="003E61ED" w:rsidP="006E511D">
            <w:pPr>
              <w:ind w:left="360"/>
              <w:rPr>
                <w:rFonts w:ascii="Arial" w:hAnsi="Arial" w:cs="Arial"/>
                <w:sz w:val="22"/>
                <w:szCs w:val="22"/>
              </w:rPr>
            </w:pPr>
          </w:p>
        </w:tc>
      </w:tr>
    </w:tbl>
    <w:p w:rsidR="006C1502" w:rsidRPr="003E61ED" w:rsidRDefault="006C1502" w:rsidP="003E61ED">
      <w:pPr>
        <w:rPr>
          <w:rFonts w:ascii="Arial" w:hAnsi="Arial" w:cs="Arial"/>
          <w:sz w:val="22"/>
          <w:szCs w:val="22"/>
        </w:rPr>
      </w:pPr>
    </w:p>
    <w:sectPr w:rsidR="006C1502" w:rsidRPr="003E61ED" w:rsidSect="003F2540">
      <w:headerReference w:type="default" r:id="rId8"/>
      <w:footerReference w:type="default" r:id="rId9"/>
      <w:headerReference w:type="first" r:id="rId10"/>
      <w:footerReference w:type="first" r:id="rId11"/>
      <w:pgSz w:w="11906" w:h="16838"/>
      <w:pgMar w:top="170" w:right="737" w:bottom="170" w:left="737" w:header="709"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426D" w:rsidRDefault="00E1426D">
      <w:r>
        <w:separator/>
      </w:r>
    </w:p>
  </w:endnote>
  <w:endnote w:type="continuationSeparator" w:id="0">
    <w:p w:rsidR="00E1426D" w:rsidRDefault="00E1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3E" w:rsidRPr="00E0485D" w:rsidRDefault="00505A3E" w:rsidP="001472AE">
    <w:pPr>
      <w:pStyle w:val="Footer"/>
      <w:tabs>
        <w:tab w:val="clear" w:pos="4320"/>
        <w:tab w:val="clear" w:pos="8640"/>
        <w:tab w:val="right" w:pos="10348"/>
      </w:tabs>
      <w:rPr>
        <w:rFonts w:ascii="Arial" w:hAnsi="Arial" w:cs="Arial"/>
        <w:sz w:val="16"/>
        <w:szCs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72AE" w:rsidRPr="00E0485D" w:rsidRDefault="001472AE" w:rsidP="001472AE">
    <w:pPr>
      <w:pStyle w:val="Footer"/>
      <w:tabs>
        <w:tab w:val="clear" w:pos="4320"/>
        <w:tab w:val="clear" w:pos="8640"/>
        <w:tab w:val="right" w:pos="10348"/>
      </w:tabs>
      <w:rPr>
        <w:rFonts w:ascii="Arial" w:hAnsi="Arial" w:cs="Arial"/>
        <w:sz w:val="16"/>
        <w:szCs w:val="16"/>
      </w:rPr>
    </w:pPr>
    <w:r w:rsidRPr="00E0485D">
      <w:rPr>
        <w:rFonts w:ascii="Arial" w:hAnsi="Arial" w:cs="Arial"/>
        <w:sz w:val="16"/>
        <w:szCs w:val="16"/>
      </w:rPr>
      <w:tab/>
      <w:t xml:space="preserve">Page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PAGE </w:instrText>
    </w:r>
    <w:r w:rsidRPr="00E0485D">
      <w:rPr>
        <w:rStyle w:val="PageNumber"/>
        <w:rFonts w:ascii="Arial" w:hAnsi="Arial" w:cs="Arial"/>
        <w:sz w:val="16"/>
        <w:szCs w:val="16"/>
      </w:rPr>
      <w:fldChar w:fldCharType="separate"/>
    </w:r>
    <w:r w:rsidR="00AF4E86">
      <w:rPr>
        <w:rStyle w:val="PageNumber"/>
        <w:rFonts w:ascii="Arial" w:hAnsi="Arial" w:cs="Arial"/>
        <w:noProof/>
        <w:sz w:val="16"/>
        <w:szCs w:val="16"/>
      </w:rPr>
      <w:t>1</w:t>
    </w:r>
    <w:r w:rsidRPr="00E0485D">
      <w:rPr>
        <w:rStyle w:val="PageNumber"/>
        <w:rFonts w:ascii="Arial" w:hAnsi="Arial" w:cs="Arial"/>
        <w:sz w:val="16"/>
        <w:szCs w:val="16"/>
      </w:rPr>
      <w:fldChar w:fldCharType="end"/>
    </w:r>
    <w:r w:rsidRPr="00E0485D">
      <w:rPr>
        <w:rStyle w:val="PageNumber"/>
        <w:rFonts w:ascii="Arial" w:hAnsi="Arial" w:cs="Arial"/>
        <w:sz w:val="16"/>
        <w:szCs w:val="16"/>
      </w:rPr>
      <w:t xml:space="preserve"> of </w:t>
    </w:r>
    <w:r w:rsidRPr="00E0485D">
      <w:rPr>
        <w:rStyle w:val="PageNumber"/>
        <w:rFonts w:ascii="Arial" w:hAnsi="Arial" w:cs="Arial"/>
        <w:sz w:val="16"/>
        <w:szCs w:val="16"/>
      </w:rPr>
      <w:fldChar w:fldCharType="begin"/>
    </w:r>
    <w:r w:rsidRPr="00E0485D">
      <w:rPr>
        <w:rStyle w:val="PageNumber"/>
        <w:rFonts w:ascii="Arial" w:hAnsi="Arial" w:cs="Arial"/>
        <w:sz w:val="16"/>
        <w:szCs w:val="16"/>
      </w:rPr>
      <w:instrText xml:space="preserve"> NUMPAGES </w:instrText>
    </w:r>
    <w:r w:rsidRPr="00E0485D">
      <w:rPr>
        <w:rStyle w:val="PageNumber"/>
        <w:rFonts w:ascii="Arial" w:hAnsi="Arial" w:cs="Arial"/>
        <w:sz w:val="16"/>
        <w:szCs w:val="16"/>
      </w:rPr>
      <w:fldChar w:fldCharType="separate"/>
    </w:r>
    <w:r w:rsidR="00AF4E86">
      <w:rPr>
        <w:rStyle w:val="PageNumber"/>
        <w:rFonts w:ascii="Arial" w:hAnsi="Arial" w:cs="Arial"/>
        <w:noProof/>
        <w:sz w:val="16"/>
        <w:szCs w:val="16"/>
      </w:rPr>
      <w:t>3</w:t>
    </w:r>
    <w:r w:rsidRPr="00E0485D">
      <w:rPr>
        <w:rStyle w:val="PageNumber"/>
        <w:rFonts w:ascii="Arial" w:hAnsi="Arial" w:cs="Arial"/>
        <w:sz w:val="16"/>
        <w:szCs w:val="16"/>
      </w:rPr>
      <w:fldChar w:fldCharType="end"/>
    </w:r>
  </w:p>
  <w:p w:rsidR="001472AE" w:rsidRDefault="001472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426D" w:rsidRDefault="00E1426D">
      <w:r>
        <w:separator/>
      </w:r>
    </w:p>
  </w:footnote>
  <w:footnote w:type="continuationSeparator" w:id="0">
    <w:p w:rsidR="00E1426D" w:rsidRDefault="00E1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3E" w:rsidRPr="000C5A9A" w:rsidRDefault="00505A3E" w:rsidP="00CB6797">
    <w:pPr>
      <w:jc w:val="right"/>
      <w:rPr>
        <w:rFonts w:ascii="Arial" w:hAnsi="Arial" w:cs="Arial"/>
      </w:rPr>
    </w:pPr>
  </w:p>
  <w:p w:rsidR="00505A3E" w:rsidRDefault="00505A3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5A3E" w:rsidRPr="00CB6797" w:rsidRDefault="00E1426D" w:rsidP="009E0E97">
    <w:pPr>
      <w:pStyle w:val="Heading5"/>
      <w:jc w:val="left"/>
      <w:rPr>
        <w:color w:val="560A61"/>
        <w:sz w:val="16"/>
        <w:szCs w:val="16"/>
      </w:rPr>
    </w:pPr>
    <w:sdt>
      <w:sdtPr>
        <w:rPr>
          <w:color w:val="560A61"/>
          <w:sz w:val="16"/>
          <w:szCs w:val="16"/>
        </w:rPr>
        <w:id w:val="-127860391"/>
        <w:docPartObj>
          <w:docPartGallery w:val="Watermarks"/>
          <w:docPartUnique/>
        </w:docPartObj>
      </w:sdtPr>
      <w:sdtEndPr/>
      <w:sdtContent>
        <w:r>
          <w:rPr>
            <w:noProof/>
            <w:color w:val="560A61"/>
            <w:sz w:val="16"/>
            <w:szCs w:val="16"/>
            <w:lang w:val="en-US"/>
          </w:rPr>
          <w:pict w14:anchorId="776F7A8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505A3E">
      <w:rPr>
        <w:noProof/>
        <w:lang w:eastAsia="en-GB"/>
      </w:rPr>
      <w:drawing>
        <wp:anchor distT="0" distB="0" distL="114300" distR="114300" simplePos="0" relativeHeight="251657216" behindDoc="0" locked="0" layoutInCell="1" allowOverlap="1" wp14:anchorId="50D849A3" wp14:editId="148DC889">
          <wp:simplePos x="0" y="0"/>
          <wp:positionH relativeFrom="column">
            <wp:posOffset>4758055</wp:posOffset>
          </wp:positionH>
          <wp:positionV relativeFrom="paragraph">
            <wp:posOffset>17780</wp:posOffset>
          </wp:positionV>
          <wp:extent cx="1871345" cy="466090"/>
          <wp:effectExtent l="0" t="0" r="825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re UK logo-rgb-300dpi.jpg"/>
                  <pic:cNvPicPr/>
                </pic:nvPicPr>
                <pic:blipFill>
                  <a:blip r:embed="rId1">
                    <a:extLst>
                      <a:ext uri="{28A0092B-C50C-407E-A947-70E740481C1C}">
                        <a14:useLocalDpi xmlns:a14="http://schemas.microsoft.com/office/drawing/2010/main" val="0"/>
                      </a:ext>
                    </a:extLst>
                  </a:blip>
                  <a:stretch>
                    <a:fillRect/>
                  </a:stretch>
                </pic:blipFill>
                <pic:spPr>
                  <a:xfrm>
                    <a:off x="0" y="0"/>
                    <a:ext cx="1871345" cy="46609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16se="http://schemas.microsoft.com/office/word/2015/wordml/symex" xmlns:cx1="http://schemas.microsoft.com/office/drawing/2015/9/8/chartex" xmlns:cx="http://schemas.microsoft.com/office/drawing/2014/chartex"/>
                    </a:ext>
                  </a:extLst>
                </pic:spPr>
              </pic:pic>
            </a:graphicData>
          </a:graphic>
          <wp14:sizeRelH relativeFrom="page">
            <wp14:pctWidth>0</wp14:pctWidth>
          </wp14:sizeRelH>
          <wp14:sizeRelV relativeFrom="page">
            <wp14:pctHeight>0</wp14:pctHeight>
          </wp14:sizeRelV>
        </wp:anchor>
      </w:drawing>
    </w:r>
  </w:p>
  <w:p w:rsidR="00505A3E" w:rsidRDefault="00505A3E" w:rsidP="009E0E97">
    <w:pPr>
      <w:pStyle w:val="Heading5"/>
      <w:jc w:val="left"/>
      <w:rPr>
        <w:noProof/>
        <w:lang w:val="en-US"/>
      </w:rPr>
    </w:pPr>
    <w:r w:rsidRPr="00CB6797">
      <w:rPr>
        <w:color w:val="560A61"/>
        <w:sz w:val="48"/>
        <w:szCs w:val="48"/>
      </w:rPr>
      <w:t>Job description</w:t>
    </w:r>
    <w:r w:rsidRPr="00CB6797">
      <w:rPr>
        <w:noProof/>
        <w:lang w:val="en-US"/>
      </w:rPr>
      <w:t xml:space="preserve"> </w:t>
    </w:r>
  </w:p>
  <w:p w:rsidR="00505A3E" w:rsidRPr="009E0E97" w:rsidRDefault="00505A3E" w:rsidP="009E0E97"/>
  <w:p w:rsidR="00505A3E" w:rsidRDefault="00505A3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56A70"/>
    <w:multiLevelType w:val="hybridMultilevel"/>
    <w:tmpl w:val="4C76DA6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3629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A02D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1CB45FC"/>
    <w:multiLevelType w:val="hybridMultilevel"/>
    <w:tmpl w:val="750830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AF6A0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1E17CD2"/>
    <w:multiLevelType w:val="hybridMultilevel"/>
    <w:tmpl w:val="1AB04F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C822207"/>
    <w:multiLevelType w:val="hybridMultilevel"/>
    <w:tmpl w:val="2E641C6E"/>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D8065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3CF4280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30B2E8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37B17C4"/>
    <w:multiLevelType w:val="hybridMultilevel"/>
    <w:tmpl w:val="0AD879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8EF3544"/>
    <w:multiLevelType w:val="hybridMultilevel"/>
    <w:tmpl w:val="0874ADE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BA81F47"/>
    <w:multiLevelType w:val="hybridMultilevel"/>
    <w:tmpl w:val="C8BAFE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29D19ED"/>
    <w:multiLevelType w:val="hybridMultilevel"/>
    <w:tmpl w:val="A9C43A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C358E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587B21A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590316C8"/>
    <w:multiLevelType w:val="hybridMultilevel"/>
    <w:tmpl w:val="6956A858"/>
    <w:lvl w:ilvl="0" w:tplc="90D274A8">
      <w:start w:val="1"/>
      <w:numFmt w:val="bullet"/>
      <w:lvlText w:val=""/>
      <w:lvlJc w:val="left"/>
      <w:pPr>
        <w:tabs>
          <w:tab w:val="num" w:pos="360"/>
        </w:tabs>
        <w:ind w:left="360" w:hanging="360"/>
      </w:pPr>
      <w:rPr>
        <w:rFonts w:ascii="Symbol" w:hAnsi="Symbol" w:hint="default"/>
        <w:color w:val="auto"/>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9D764E1"/>
    <w:multiLevelType w:val="hybridMultilevel"/>
    <w:tmpl w:val="9B8014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A8B47E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602F46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608051F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74A364E"/>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2"/>
  </w:num>
  <w:num w:numId="2">
    <w:abstractNumId w:val="5"/>
  </w:num>
  <w:num w:numId="3">
    <w:abstractNumId w:val="3"/>
  </w:num>
  <w:num w:numId="4">
    <w:abstractNumId w:val="6"/>
  </w:num>
  <w:num w:numId="5">
    <w:abstractNumId w:val="9"/>
  </w:num>
  <w:num w:numId="6">
    <w:abstractNumId w:val="15"/>
  </w:num>
  <w:num w:numId="7">
    <w:abstractNumId w:val="20"/>
  </w:num>
  <w:num w:numId="8">
    <w:abstractNumId w:val="7"/>
  </w:num>
  <w:num w:numId="9">
    <w:abstractNumId w:val="18"/>
  </w:num>
  <w:num w:numId="10">
    <w:abstractNumId w:val="8"/>
  </w:num>
  <w:num w:numId="11">
    <w:abstractNumId w:val="14"/>
  </w:num>
  <w:num w:numId="12">
    <w:abstractNumId w:val="4"/>
  </w:num>
  <w:num w:numId="13">
    <w:abstractNumId w:val="21"/>
  </w:num>
  <w:num w:numId="14">
    <w:abstractNumId w:val="1"/>
  </w:num>
  <w:num w:numId="15">
    <w:abstractNumId w:val="2"/>
  </w:num>
  <w:num w:numId="16">
    <w:abstractNumId w:val="19"/>
  </w:num>
  <w:num w:numId="17">
    <w:abstractNumId w:val="10"/>
  </w:num>
  <w:num w:numId="18">
    <w:abstractNumId w:val="17"/>
  </w:num>
  <w:num w:numId="19">
    <w:abstractNumId w:val="0"/>
  </w:num>
  <w:num w:numId="20">
    <w:abstractNumId w:val="16"/>
  </w:num>
  <w:num w:numId="21">
    <w:abstractNumId w:val="11"/>
  </w:num>
  <w:num w:numId="22">
    <w:abstractNumId w:val="1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ED0"/>
    <w:rsid w:val="00005D6C"/>
    <w:rsid w:val="0001354D"/>
    <w:rsid w:val="00070892"/>
    <w:rsid w:val="00080430"/>
    <w:rsid w:val="000B6A72"/>
    <w:rsid w:val="000B6F18"/>
    <w:rsid w:val="000C0469"/>
    <w:rsid w:val="000C5A9A"/>
    <w:rsid w:val="000C6E86"/>
    <w:rsid w:val="000D77A5"/>
    <w:rsid w:val="000E0B3D"/>
    <w:rsid w:val="000E1832"/>
    <w:rsid w:val="000F1DEE"/>
    <w:rsid w:val="0012268C"/>
    <w:rsid w:val="00133416"/>
    <w:rsid w:val="001472AE"/>
    <w:rsid w:val="00161571"/>
    <w:rsid w:val="001C31B3"/>
    <w:rsid w:val="00200D76"/>
    <w:rsid w:val="00223FBF"/>
    <w:rsid w:val="0024374C"/>
    <w:rsid w:val="00256CB8"/>
    <w:rsid w:val="002724D2"/>
    <w:rsid w:val="00275FF7"/>
    <w:rsid w:val="00293866"/>
    <w:rsid w:val="002A1F33"/>
    <w:rsid w:val="002F2D83"/>
    <w:rsid w:val="00306C30"/>
    <w:rsid w:val="0030799D"/>
    <w:rsid w:val="003260C5"/>
    <w:rsid w:val="00352762"/>
    <w:rsid w:val="00384414"/>
    <w:rsid w:val="00392506"/>
    <w:rsid w:val="0039773A"/>
    <w:rsid w:val="003A2A52"/>
    <w:rsid w:val="003A56FB"/>
    <w:rsid w:val="003C6416"/>
    <w:rsid w:val="003D5FBD"/>
    <w:rsid w:val="003E61ED"/>
    <w:rsid w:val="003F2540"/>
    <w:rsid w:val="00403F05"/>
    <w:rsid w:val="00421297"/>
    <w:rsid w:val="00431063"/>
    <w:rsid w:val="00431ED0"/>
    <w:rsid w:val="00445606"/>
    <w:rsid w:val="00446302"/>
    <w:rsid w:val="00454844"/>
    <w:rsid w:val="004548CD"/>
    <w:rsid w:val="004671AA"/>
    <w:rsid w:val="00471D02"/>
    <w:rsid w:val="00471E0F"/>
    <w:rsid w:val="004723D6"/>
    <w:rsid w:val="00476686"/>
    <w:rsid w:val="004858CE"/>
    <w:rsid w:val="004878A4"/>
    <w:rsid w:val="00494FC3"/>
    <w:rsid w:val="00496EB4"/>
    <w:rsid w:val="004A45E2"/>
    <w:rsid w:val="004B21A0"/>
    <w:rsid w:val="004B39CB"/>
    <w:rsid w:val="004B5296"/>
    <w:rsid w:val="004C5AE4"/>
    <w:rsid w:val="004E5BCB"/>
    <w:rsid w:val="004F6210"/>
    <w:rsid w:val="00503DEC"/>
    <w:rsid w:val="00505A3E"/>
    <w:rsid w:val="00517058"/>
    <w:rsid w:val="005426B0"/>
    <w:rsid w:val="0057339B"/>
    <w:rsid w:val="00586221"/>
    <w:rsid w:val="005A4082"/>
    <w:rsid w:val="005D1BDD"/>
    <w:rsid w:val="005D58EC"/>
    <w:rsid w:val="005E5F21"/>
    <w:rsid w:val="005E6F96"/>
    <w:rsid w:val="005F2929"/>
    <w:rsid w:val="0060507E"/>
    <w:rsid w:val="00625638"/>
    <w:rsid w:val="006416B9"/>
    <w:rsid w:val="006539DD"/>
    <w:rsid w:val="00663F03"/>
    <w:rsid w:val="00694515"/>
    <w:rsid w:val="006A1A73"/>
    <w:rsid w:val="006B15B9"/>
    <w:rsid w:val="006C1502"/>
    <w:rsid w:val="006E210F"/>
    <w:rsid w:val="006E511D"/>
    <w:rsid w:val="007053DE"/>
    <w:rsid w:val="0071238F"/>
    <w:rsid w:val="007141CE"/>
    <w:rsid w:val="007267C1"/>
    <w:rsid w:val="00731DD6"/>
    <w:rsid w:val="007571DE"/>
    <w:rsid w:val="007A647A"/>
    <w:rsid w:val="007C2DA6"/>
    <w:rsid w:val="007C6D41"/>
    <w:rsid w:val="007D1BEE"/>
    <w:rsid w:val="007E71AE"/>
    <w:rsid w:val="007F1237"/>
    <w:rsid w:val="007F7C88"/>
    <w:rsid w:val="00801948"/>
    <w:rsid w:val="00801D41"/>
    <w:rsid w:val="00813161"/>
    <w:rsid w:val="00825DD4"/>
    <w:rsid w:val="008510E1"/>
    <w:rsid w:val="008557DA"/>
    <w:rsid w:val="00862895"/>
    <w:rsid w:val="00896D7C"/>
    <w:rsid w:val="009253FB"/>
    <w:rsid w:val="0092624A"/>
    <w:rsid w:val="00934D58"/>
    <w:rsid w:val="009608EB"/>
    <w:rsid w:val="00990C6D"/>
    <w:rsid w:val="009B4F92"/>
    <w:rsid w:val="009C6102"/>
    <w:rsid w:val="009D22DF"/>
    <w:rsid w:val="009D67B3"/>
    <w:rsid w:val="009E0E97"/>
    <w:rsid w:val="009F0B0D"/>
    <w:rsid w:val="009F15A6"/>
    <w:rsid w:val="00A10F01"/>
    <w:rsid w:val="00A12B76"/>
    <w:rsid w:val="00A16548"/>
    <w:rsid w:val="00A316F9"/>
    <w:rsid w:val="00A404FE"/>
    <w:rsid w:val="00A57EF0"/>
    <w:rsid w:val="00A60AB9"/>
    <w:rsid w:val="00A75914"/>
    <w:rsid w:val="00AA3DC5"/>
    <w:rsid w:val="00AF057A"/>
    <w:rsid w:val="00AF4E86"/>
    <w:rsid w:val="00AF759D"/>
    <w:rsid w:val="00B15BFA"/>
    <w:rsid w:val="00B567E1"/>
    <w:rsid w:val="00B732FB"/>
    <w:rsid w:val="00B75D49"/>
    <w:rsid w:val="00B963D3"/>
    <w:rsid w:val="00BA36AD"/>
    <w:rsid w:val="00BA3CB2"/>
    <w:rsid w:val="00BA46CD"/>
    <w:rsid w:val="00BB176B"/>
    <w:rsid w:val="00BC7E2F"/>
    <w:rsid w:val="00C54165"/>
    <w:rsid w:val="00C92B69"/>
    <w:rsid w:val="00CA5AF6"/>
    <w:rsid w:val="00CB4DF8"/>
    <w:rsid w:val="00CB6797"/>
    <w:rsid w:val="00CD65EA"/>
    <w:rsid w:val="00CE0259"/>
    <w:rsid w:val="00CF397E"/>
    <w:rsid w:val="00D06531"/>
    <w:rsid w:val="00D137C8"/>
    <w:rsid w:val="00D2787E"/>
    <w:rsid w:val="00D53E54"/>
    <w:rsid w:val="00D656CA"/>
    <w:rsid w:val="00D77A55"/>
    <w:rsid w:val="00D81BBE"/>
    <w:rsid w:val="00DA5171"/>
    <w:rsid w:val="00DB1C41"/>
    <w:rsid w:val="00DD113F"/>
    <w:rsid w:val="00DE6DA4"/>
    <w:rsid w:val="00DE73D6"/>
    <w:rsid w:val="00E0485D"/>
    <w:rsid w:val="00E1398B"/>
    <w:rsid w:val="00E1426D"/>
    <w:rsid w:val="00E15844"/>
    <w:rsid w:val="00E34216"/>
    <w:rsid w:val="00E7157B"/>
    <w:rsid w:val="00E76EB4"/>
    <w:rsid w:val="00EB1F4C"/>
    <w:rsid w:val="00EF1788"/>
    <w:rsid w:val="00EF2387"/>
    <w:rsid w:val="00F23FC2"/>
    <w:rsid w:val="00F375E7"/>
    <w:rsid w:val="00F532E5"/>
    <w:rsid w:val="00F769C1"/>
    <w:rsid w:val="00F82DE8"/>
    <w:rsid w:val="00FA5163"/>
    <w:rsid w:val="00FA7A69"/>
    <w:rsid w:val="00FC0CCE"/>
    <w:rsid w:val="00FD3DEA"/>
    <w:rsid w:val="00FE5581"/>
    <w:rsid w:val="00FE7978"/>
    <w:rsid w:val="00FE7EE2"/>
    <w:rsid w:val="00FF2D3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5:docId w15:val="{B1D61F24-28AA-4DE4-985B-BC90A8A016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jc w:val="center"/>
      <w:outlineLvl w:val="0"/>
    </w:pPr>
    <w:rPr>
      <w:rFonts w:ascii="Book Antiqua" w:hAnsi="Book Antiqua"/>
      <w:b/>
      <w:bCs/>
      <w:sz w:val="32"/>
      <w:u w:val="single"/>
    </w:rPr>
  </w:style>
  <w:style w:type="paragraph" w:styleId="Heading2">
    <w:name w:val="heading 2"/>
    <w:basedOn w:val="Normal"/>
    <w:next w:val="Normal"/>
    <w:qFormat/>
    <w:pPr>
      <w:keepNext/>
      <w:outlineLvl w:val="1"/>
    </w:pPr>
    <w:rPr>
      <w:rFonts w:ascii="Arial" w:hAnsi="Arial" w:cs="Arial"/>
      <w:b/>
      <w:bCs/>
      <w:szCs w:val="20"/>
    </w:rPr>
  </w:style>
  <w:style w:type="paragraph" w:styleId="Heading3">
    <w:name w:val="heading 3"/>
    <w:basedOn w:val="Normal"/>
    <w:next w:val="Normal"/>
    <w:link w:val="Heading3Char"/>
    <w:qFormat/>
    <w:pPr>
      <w:keepNext/>
      <w:jc w:val="both"/>
      <w:outlineLvl w:val="2"/>
    </w:pPr>
    <w:rPr>
      <w:rFonts w:ascii="Arial" w:hAnsi="Arial"/>
      <w:b/>
      <w:bCs/>
      <w:sz w:val="22"/>
    </w:rPr>
  </w:style>
  <w:style w:type="paragraph" w:styleId="Heading4">
    <w:name w:val="heading 4"/>
    <w:basedOn w:val="Normal"/>
    <w:next w:val="Normal"/>
    <w:qFormat/>
    <w:pPr>
      <w:keepNext/>
      <w:outlineLvl w:val="3"/>
    </w:pPr>
    <w:rPr>
      <w:rFonts w:ascii="Arial" w:hAnsi="Arial" w:cs="Arial"/>
      <w:b/>
      <w:bCs/>
      <w:sz w:val="22"/>
    </w:rPr>
  </w:style>
  <w:style w:type="paragraph" w:styleId="Heading5">
    <w:name w:val="heading 5"/>
    <w:basedOn w:val="Normal"/>
    <w:next w:val="Normal"/>
    <w:link w:val="Heading5Char"/>
    <w:qFormat/>
    <w:pPr>
      <w:keepNext/>
      <w:jc w:val="both"/>
      <w:outlineLvl w:val="4"/>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Pr>
      <w:b/>
      <w:bCs/>
    </w:rPr>
  </w:style>
  <w:style w:type="paragraph" w:styleId="NormalWeb">
    <w:name w:val="Normal (Web)"/>
    <w:basedOn w:val="Normal"/>
    <w:pPr>
      <w:spacing w:before="100" w:beforeAutospacing="1" w:after="100" w:afterAutospacing="1"/>
    </w:pPr>
    <w:rPr>
      <w:rFonts w:ascii="Arial" w:hAnsi="Arial" w:cs="Arial"/>
      <w:color w:val="000000"/>
      <w:sz w:val="18"/>
      <w:szCs w:val="18"/>
    </w:rPr>
  </w:style>
  <w:style w:type="paragraph" w:styleId="Header">
    <w:name w:val="header"/>
    <w:basedOn w:val="Normal"/>
    <w:link w:val="HeaderChar"/>
    <w:uiPriority w:val="99"/>
    <w:pPr>
      <w:tabs>
        <w:tab w:val="center" w:pos="4153"/>
        <w:tab w:val="right" w:pos="8306"/>
      </w:tabs>
    </w:pPr>
    <w:rPr>
      <w:rFonts w:ascii="Book Antiqua" w:hAnsi="Book Antiqua"/>
    </w:rPr>
  </w:style>
  <w:style w:type="paragraph" w:styleId="BodyTextIndent">
    <w:name w:val="Body Text Indent"/>
    <w:basedOn w:val="Normal"/>
    <w:pPr>
      <w:tabs>
        <w:tab w:val="left" w:pos="426"/>
        <w:tab w:val="left" w:pos="2268"/>
      </w:tabs>
      <w:ind w:left="426" w:hanging="426"/>
      <w:jc w:val="both"/>
    </w:pPr>
    <w:rPr>
      <w:szCs w:val="20"/>
      <w:lang w:eastAsia="en-GB"/>
    </w:rPr>
  </w:style>
  <w:style w:type="paragraph" w:styleId="BodyTextIndent2">
    <w:name w:val="Body Text Indent 2"/>
    <w:basedOn w:val="Normal"/>
    <w:link w:val="BodyTextIndent2Char"/>
    <w:pPr>
      <w:ind w:left="360" w:hanging="360"/>
    </w:pPr>
    <w:rPr>
      <w:rFonts w:ascii="Arial" w:hAnsi="Arial"/>
      <w:sz w:val="22"/>
    </w:rPr>
  </w:style>
  <w:style w:type="paragraph" w:styleId="Footer">
    <w:name w:val="footer"/>
    <w:basedOn w:val="Normal"/>
    <w:link w:val="FooterChar"/>
    <w:uiPriority w:val="99"/>
    <w:rsid w:val="00431ED0"/>
    <w:pPr>
      <w:tabs>
        <w:tab w:val="center" w:pos="4320"/>
        <w:tab w:val="right" w:pos="8640"/>
      </w:tabs>
    </w:pPr>
  </w:style>
  <w:style w:type="character" w:styleId="PageNumber">
    <w:name w:val="page number"/>
    <w:basedOn w:val="DefaultParagraphFont"/>
    <w:rsid w:val="00431ED0"/>
  </w:style>
  <w:style w:type="paragraph" w:styleId="BalloonText">
    <w:name w:val="Balloon Text"/>
    <w:basedOn w:val="Normal"/>
    <w:semiHidden/>
    <w:rsid w:val="00801D41"/>
    <w:rPr>
      <w:rFonts w:ascii="Tahoma" w:hAnsi="Tahoma" w:cs="Tahoma"/>
      <w:sz w:val="16"/>
      <w:szCs w:val="16"/>
    </w:rPr>
  </w:style>
  <w:style w:type="character" w:customStyle="1" w:styleId="BodyTextIndent2Char">
    <w:name w:val="Body Text Indent 2 Char"/>
    <w:link w:val="BodyTextIndent2"/>
    <w:rsid w:val="007C6D41"/>
    <w:rPr>
      <w:rFonts w:ascii="Arial" w:hAnsi="Arial"/>
      <w:sz w:val="22"/>
      <w:szCs w:val="24"/>
      <w:lang w:val="en-GB"/>
    </w:rPr>
  </w:style>
  <w:style w:type="character" w:customStyle="1" w:styleId="Heading3Char">
    <w:name w:val="Heading 3 Char"/>
    <w:link w:val="Heading3"/>
    <w:rsid w:val="00D2787E"/>
    <w:rPr>
      <w:rFonts w:ascii="Arial" w:hAnsi="Arial" w:cs="Arial"/>
      <w:b/>
      <w:bCs/>
      <w:sz w:val="22"/>
      <w:szCs w:val="24"/>
      <w:lang w:eastAsia="en-US"/>
    </w:rPr>
  </w:style>
  <w:style w:type="character" w:customStyle="1" w:styleId="HeaderChar">
    <w:name w:val="Header Char"/>
    <w:link w:val="Header"/>
    <w:uiPriority w:val="99"/>
    <w:rsid w:val="004858CE"/>
    <w:rPr>
      <w:rFonts w:ascii="Book Antiqua" w:hAnsi="Book Antiqua"/>
      <w:sz w:val="24"/>
      <w:szCs w:val="24"/>
      <w:lang w:eastAsia="en-US"/>
    </w:rPr>
  </w:style>
  <w:style w:type="character" w:customStyle="1" w:styleId="Heading1Char">
    <w:name w:val="Heading 1 Char"/>
    <w:link w:val="Heading1"/>
    <w:rsid w:val="004F6210"/>
    <w:rPr>
      <w:rFonts w:ascii="Book Antiqua" w:hAnsi="Book Antiqua"/>
      <w:b/>
      <w:bCs/>
      <w:sz w:val="32"/>
      <w:szCs w:val="24"/>
      <w:u w:val="single"/>
      <w:lang w:eastAsia="en-US"/>
    </w:rPr>
  </w:style>
  <w:style w:type="paragraph" w:styleId="BodyText">
    <w:name w:val="Body Text"/>
    <w:basedOn w:val="Normal"/>
    <w:link w:val="BodyTextChar"/>
    <w:rsid w:val="007571DE"/>
    <w:pPr>
      <w:spacing w:after="120"/>
    </w:pPr>
  </w:style>
  <w:style w:type="character" w:customStyle="1" w:styleId="BodyTextChar">
    <w:name w:val="Body Text Char"/>
    <w:link w:val="BodyText"/>
    <w:rsid w:val="007571DE"/>
    <w:rPr>
      <w:sz w:val="24"/>
      <w:szCs w:val="24"/>
      <w:lang w:eastAsia="en-US"/>
    </w:rPr>
  </w:style>
  <w:style w:type="paragraph" w:styleId="ListParagraph">
    <w:name w:val="List Paragraph"/>
    <w:basedOn w:val="Normal"/>
    <w:uiPriority w:val="34"/>
    <w:qFormat/>
    <w:rsid w:val="004548CD"/>
    <w:pPr>
      <w:ind w:left="720"/>
    </w:pPr>
  </w:style>
  <w:style w:type="character" w:styleId="CommentReference">
    <w:name w:val="annotation reference"/>
    <w:basedOn w:val="DefaultParagraphFont"/>
    <w:rsid w:val="00BC7E2F"/>
    <w:rPr>
      <w:sz w:val="16"/>
      <w:szCs w:val="16"/>
    </w:rPr>
  </w:style>
  <w:style w:type="paragraph" w:styleId="CommentText">
    <w:name w:val="annotation text"/>
    <w:basedOn w:val="Normal"/>
    <w:link w:val="CommentTextChar"/>
    <w:rsid w:val="00BC7E2F"/>
    <w:rPr>
      <w:sz w:val="20"/>
      <w:szCs w:val="20"/>
    </w:rPr>
  </w:style>
  <w:style w:type="character" w:customStyle="1" w:styleId="CommentTextChar">
    <w:name w:val="Comment Text Char"/>
    <w:basedOn w:val="DefaultParagraphFont"/>
    <w:link w:val="CommentText"/>
    <w:rsid w:val="00BC7E2F"/>
    <w:rPr>
      <w:lang w:eastAsia="en-US"/>
    </w:rPr>
  </w:style>
  <w:style w:type="paragraph" w:styleId="CommentSubject">
    <w:name w:val="annotation subject"/>
    <w:basedOn w:val="CommentText"/>
    <w:next w:val="CommentText"/>
    <w:link w:val="CommentSubjectChar"/>
    <w:rsid w:val="00BC7E2F"/>
    <w:rPr>
      <w:b/>
      <w:bCs/>
    </w:rPr>
  </w:style>
  <w:style w:type="character" w:customStyle="1" w:styleId="CommentSubjectChar">
    <w:name w:val="Comment Subject Char"/>
    <w:basedOn w:val="CommentTextChar"/>
    <w:link w:val="CommentSubject"/>
    <w:rsid w:val="00BC7E2F"/>
    <w:rPr>
      <w:b/>
      <w:bCs/>
      <w:lang w:eastAsia="en-US"/>
    </w:rPr>
  </w:style>
  <w:style w:type="character" w:customStyle="1" w:styleId="Heading5Char">
    <w:name w:val="Heading 5 Char"/>
    <w:basedOn w:val="DefaultParagraphFont"/>
    <w:link w:val="Heading5"/>
    <w:rsid w:val="00CB6797"/>
    <w:rPr>
      <w:rFonts w:ascii="Arial" w:hAnsi="Arial" w:cs="Arial"/>
      <w:b/>
      <w:bCs/>
      <w:sz w:val="24"/>
      <w:szCs w:val="24"/>
      <w:lang w:eastAsia="en-US"/>
    </w:rPr>
  </w:style>
  <w:style w:type="table" w:styleId="TableGrid">
    <w:name w:val="Table Grid"/>
    <w:basedOn w:val="TableNormal"/>
    <w:rsid w:val="003D5F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7F1237"/>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030599">
      <w:bodyDiv w:val="1"/>
      <w:marLeft w:val="0"/>
      <w:marRight w:val="0"/>
      <w:marTop w:val="0"/>
      <w:marBottom w:val="0"/>
      <w:divBdr>
        <w:top w:val="none" w:sz="0" w:space="0" w:color="auto"/>
        <w:left w:val="none" w:sz="0" w:space="0" w:color="auto"/>
        <w:bottom w:val="none" w:sz="0" w:space="0" w:color="auto"/>
        <w:right w:val="none" w:sz="0" w:space="0" w:color="auto"/>
      </w:divBdr>
      <w:divsChild>
        <w:div w:id="5490723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F5FD65-2C68-42DF-A811-94777445A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3</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Care UK</Company>
  <LinksUpToDate>false</LinksUpToDate>
  <CharactersWithSpaces>6307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Johnson</dc:creator>
  <cp:lastModifiedBy>Adrian King</cp:lastModifiedBy>
  <cp:revision>6</cp:revision>
  <cp:lastPrinted>2018-10-16T08:31:00Z</cp:lastPrinted>
  <dcterms:created xsi:type="dcterms:W3CDTF">2020-11-17T15:42:00Z</dcterms:created>
  <dcterms:modified xsi:type="dcterms:W3CDTF">2020-11-19T19:02:00Z</dcterms:modified>
</cp:coreProperties>
</file>