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DECF" w14:textId="77777777" w:rsidR="00F744BB" w:rsidRPr="00D53843" w:rsidRDefault="00F744BB" w:rsidP="00F744B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58"/>
      </w:tblGrid>
      <w:tr w:rsidR="00F744BB" w:rsidRPr="00D53843" w14:paraId="1BDD2638" w14:textId="77777777" w:rsidTr="00EB4E40">
        <w:tc>
          <w:tcPr>
            <w:tcW w:w="1951" w:type="dxa"/>
            <w:shd w:val="clear" w:color="auto" w:fill="auto"/>
          </w:tcPr>
          <w:p w14:paraId="5BDE535C" w14:textId="77777777" w:rsidR="00F744BB" w:rsidRPr="00D53843" w:rsidRDefault="00F744BB" w:rsidP="00EB4E40">
            <w:pPr>
              <w:rPr>
                <w:rFonts w:ascii="Calibri" w:hAnsi="Calibri" w:cs="Calibri"/>
                <w:b/>
                <w:bCs/>
                <w:color w:val="7030A0"/>
                <w:sz w:val="20"/>
                <w:szCs w:val="20"/>
              </w:rPr>
            </w:pPr>
            <w:r w:rsidRPr="00D53843">
              <w:rPr>
                <w:rFonts w:ascii="Calibri" w:hAnsi="Calibri" w:cs="Calibri"/>
                <w:b/>
                <w:bCs/>
                <w:color w:val="7030A0"/>
                <w:sz w:val="20"/>
                <w:szCs w:val="20"/>
              </w:rPr>
              <w:t>Job Title:</w:t>
            </w:r>
          </w:p>
        </w:tc>
        <w:tc>
          <w:tcPr>
            <w:tcW w:w="6958" w:type="dxa"/>
            <w:shd w:val="clear" w:color="auto" w:fill="auto"/>
          </w:tcPr>
          <w:p w14:paraId="7B30D80B" w14:textId="5CB3F9F7" w:rsidR="00F744BB" w:rsidRPr="00D53843" w:rsidRDefault="00F744BB" w:rsidP="00EB4E40">
            <w:pPr>
              <w:rPr>
                <w:rFonts w:ascii="Calibri" w:hAnsi="Calibri" w:cs="Calibri"/>
                <w:b/>
                <w:bCs/>
                <w:sz w:val="20"/>
                <w:szCs w:val="20"/>
              </w:rPr>
            </w:pPr>
            <w:r>
              <w:rPr>
                <w:rFonts w:ascii="Calibri" w:hAnsi="Calibri" w:cs="Calibri"/>
                <w:b/>
                <w:bCs/>
                <w:sz w:val="20"/>
                <w:szCs w:val="20"/>
              </w:rPr>
              <w:t xml:space="preserve">Hub Property Services Helpdesk Administrator </w:t>
            </w:r>
          </w:p>
        </w:tc>
      </w:tr>
      <w:tr w:rsidR="00F744BB" w:rsidRPr="00D53843" w14:paraId="26920413" w14:textId="77777777" w:rsidTr="00EB4E40">
        <w:tc>
          <w:tcPr>
            <w:tcW w:w="1951" w:type="dxa"/>
            <w:shd w:val="clear" w:color="auto" w:fill="auto"/>
          </w:tcPr>
          <w:p w14:paraId="0E0FEE84" w14:textId="77777777" w:rsidR="00F744BB" w:rsidRPr="00D53843" w:rsidRDefault="00F744BB" w:rsidP="00EB4E40">
            <w:pPr>
              <w:rPr>
                <w:rFonts w:ascii="Calibri" w:hAnsi="Calibri" w:cs="Calibri"/>
                <w:b/>
                <w:bCs/>
                <w:color w:val="7030A0"/>
                <w:sz w:val="20"/>
                <w:szCs w:val="20"/>
              </w:rPr>
            </w:pPr>
            <w:r w:rsidRPr="00D53843">
              <w:rPr>
                <w:rFonts w:ascii="Calibri" w:hAnsi="Calibri" w:cs="Calibri"/>
                <w:b/>
                <w:bCs/>
                <w:color w:val="7030A0"/>
                <w:sz w:val="20"/>
                <w:szCs w:val="20"/>
              </w:rPr>
              <w:t>Responsible To:</w:t>
            </w:r>
          </w:p>
        </w:tc>
        <w:tc>
          <w:tcPr>
            <w:tcW w:w="6958" w:type="dxa"/>
            <w:shd w:val="clear" w:color="auto" w:fill="auto"/>
          </w:tcPr>
          <w:p w14:paraId="143DEBF6" w14:textId="4ADF0D1C" w:rsidR="00F744BB" w:rsidRPr="002D35AC" w:rsidRDefault="00F744BB" w:rsidP="00EB4E40">
            <w:pPr>
              <w:rPr>
                <w:rFonts w:ascii="Calibri" w:hAnsi="Calibri" w:cs="Calibri"/>
                <w:b/>
                <w:bCs/>
                <w:sz w:val="20"/>
                <w:szCs w:val="20"/>
              </w:rPr>
            </w:pPr>
            <w:r w:rsidRPr="00F744BB">
              <w:rPr>
                <w:rFonts w:ascii="Calibri" w:hAnsi="Calibri" w:cs="Calibri"/>
                <w:b/>
                <w:bCs/>
                <w:color w:val="000000" w:themeColor="text1"/>
                <w:sz w:val="20"/>
                <w:szCs w:val="20"/>
              </w:rPr>
              <w:t xml:space="preserve">Hub Property Services Helpdesk Team Leader </w:t>
            </w:r>
          </w:p>
        </w:tc>
      </w:tr>
      <w:tr w:rsidR="00F744BB" w:rsidRPr="00D53843" w14:paraId="63EC4190" w14:textId="77777777" w:rsidTr="00EB4E40">
        <w:tc>
          <w:tcPr>
            <w:tcW w:w="1951" w:type="dxa"/>
            <w:shd w:val="clear" w:color="auto" w:fill="auto"/>
          </w:tcPr>
          <w:p w14:paraId="4AB32039" w14:textId="77777777" w:rsidR="00F744BB" w:rsidRPr="00D53843" w:rsidRDefault="00F744BB" w:rsidP="00EB4E40">
            <w:pPr>
              <w:rPr>
                <w:rFonts w:ascii="Calibri" w:hAnsi="Calibri" w:cs="Calibri"/>
                <w:b/>
                <w:bCs/>
                <w:color w:val="7030A0"/>
                <w:sz w:val="20"/>
                <w:szCs w:val="20"/>
              </w:rPr>
            </w:pPr>
            <w:r w:rsidRPr="00D53843">
              <w:rPr>
                <w:rFonts w:ascii="Calibri" w:hAnsi="Calibri" w:cs="Calibri"/>
                <w:b/>
                <w:bCs/>
                <w:color w:val="7030A0"/>
                <w:sz w:val="20"/>
                <w:szCs w:val="20"/>
              </w:rPr>
              <w:t>Accountable To:</w:t>
            </w:r>
          </w:p>
        </w:tc>
        <w:tc>
          <w:tcPr>
            <w:tcW w:w="6958" w:type="dxa"/>
            <w:shd w:val="clear" w:color="auto" w:fill="auto"/>
          </w:tcPr>
          <w:p w14:paraId="54E803F2" w14:textId="77777777" w:rsidR="00F744BB" w:rsidRPr="00D53843" w:rsidRDefault="00F744BB" w:rsidP="00EB4E40">
            <w:pPr>
              <w:rPr>
                <w:rFonts w:ascii="Calibri" w:hAnsi="Calibri" w:cs="Calibri"/>
                <w:b/>
                <w:bCs/>
                <w:sz w:val="20"/>
                <w:szCs w:val="20"/>
              </w:rPr>
            </w:pPr>
            <w:r w:rsidRPr="002C638A">
              <w:rPr>
                <w:rFonts w:ascii="Calibri" w:hAnsi="Calibri" w:cs="Calibri"/>
                <w:b/>
                <w:bCs/>
                <w:sz w:val="20"/>
                <w:szCs w:val="20"/>
              </w:rPr>
              <w:t>Shared Services Manager – The Hub</w:t>
            </w:r>
          </w:p>
        </w:tc>
      </w:tr>
      <w:tr w:rsidR="00F744BB" w:rsidRPr="00D53843" w14:paraId="3B74E370" w14:textId="77777777" w:rsidTr="00EB4E40">
        <w:tc>
          <w:tcPr>
            <w:tcW w:w="1951" w:type="dxa"/>
            <w:shd w:val="clear" w:color="auto" w:fill="auto"/>
          </w:tcPr>
          <w:p w14:paraId="799C2BAB" w14:textId="77777777" w:rsidR="00F744BB" w:rsidRPr="00D53843" w:rsidRDefault="00F744BB" w:rsidP="00EB4E40">
            <w:pPr>
              <w:rPr>
                <w:rFonts w:ascii="Calibri" w:hAnsi="Calibri" w:cs="Calibri"/>
                <w:b/>
                <w:bCs/>
                <w:color w:val="7030A0"/>
                <w:sz w:val="20"/>
                <w:szCs w:val="20"/>
              </w:rPr>
            </w:pPr>
            <w:r>
              <w:rPr>
                <w:rFonts w:ascii="Calibri" w:hAnsi="Calibri" w:cs="Calibri"/>
                <w:b/>
                <w:bCs/>
                <w:color w:val="7030A0"/>
                <w:sz w:val="20"/>
                <w:szCs w:val="20"/>
              </w:rPr>
              <w:t xml:space="preserve">Hybrid </w:t>
            </w:r>
            <w:r w:rsidRPr="00D53843">
              <w:rPr>
                <w:rFonts w:ascii="Calibri" w:hAnsi="Calibri" w:cs="Calibri"/>
                <w:b/>
                <w:bCs/>
                <w:color w:val="7030A0"/>
                <w:sz w:val="20"/>
                <w:szCs w:val="20"/>
              </w:rPr>
              <w:t>Working Pattern:</w:t>
            </w:r>
          </w:p>
        </w:tc>
        <w:tc>
          <w:tcPr>
            <w:tcW w:w="6958" w:type="dxa"/>
            <w:shd w:val="clear" w:color="auto" w:fill="auto"/>
          </w:tcPr>
          <w:p w14:paraId="774430B6" w14:textId="2C6975A6" w:rsidR="00F744BB" w:rsidRDefault="00F744BB" w:rsidP="00EB4E40">
            <w:pPr>
              <w:rPr>
                <w:rFonts w:ascii="Calibri" w:hAnsi="Calibri" w:cs="Calibri"/>
                <w:b/>
                <w:bCs/>
                <w:sz w:val="20"/>
                <w:szCs w:val="20"/>
              </w:rPr>
            </w:pPr>
            <w:r>
              <w:rPr>
                <w:rFonts w:ascii="Calibri" w:hAnsi="Calibri" w:cs="Calibri"/>
                <w:b/>
                <w:bCs/>
                <w:sz w:val="20"/>
                <w:szCs w:val="20"/>
              </w:rPr>
              <w:t>Full time (Three office working days)</w:t>
            </w:r>
            <w:r w:rsidR="00B35B2A">
              <w:rPr>
                <w:rFonts w:ascii="Calibri" w:hAnsi="Calibri" w:cs="Calibri"/>
                <w:b/>
                <w:bCs/>
                <w:sz w:val="20"/>
                <w:szCs w:val="20"/>
              </w:rPr>
              <w:t xml:space="preserve"> </w:t>
            </w:r>
          </w:p>
          <w:p w14:paraId="16F287B8" w14:textId="77777777" w:rsidR="00F744BB" w:rsidRDefault="00F744BB" w:rsidP="00EB4E40">
            <w:pPr>
              <w:rPr>
                <w:rFonts w:ascii="Calibri" w:hAnsi="Calibri" w:cs="Calibri"/>
                <w:b/>
                <w:bCs/>
                <w:sz w:val="20"/>
                <w:szCs w:val="20"/>
              </w:rPr>
            </w:pPr>
            <w:r>
              <w:rPr>
                <w:rFonts w:ascii="Calibri" w:hAnsi="Calibri" w:cs="Calibri"/>
                <w:b/>
                <w:bCs/>
                <w:sz w:val="20"/>
                <w:szCs w:val="20"/>
              </w:rPr>
              <w:t>Part-time (Two office working days)</w:t>
            </w:r>
          </w:p>
          <w:p w14:paraId="0E0D9E0C" w14:textId="606C34CF" w:rsidR="00B35B2A" w:rsidRPr="00D53843" w:rsidRDefault="00B35B2A" w:rsidP="00EB4E40">
            <w:pPr>
              <w:rPr>
                <w:rFonts w:ascii="Calibri" w:hAnsi="Calibri" w:cs="Calibri"/>
                <w:b/>
                <w:bCs/>
                <w:sz w:val="20"/>
                <w:szCs w:val="20"/>
              </w:rPr>
            </w:pPr>
            <w:r>
              <w:rPr>
                <w:rFonts w:ascii="Calibri" w:hAnsi="Calibri" w:cs="Calibri"/>
                <w:b/>
                <w:bCs/>
                <w:sz w:val="20"/>
                <w:szCs w:val="20"/>
              </w:rPr>
              <w:t>Office days are at managers discretion and subject to change.</w:t>
            </w:r>
          </w:p>
        </w:tc>
      </w:tr>
    </w:tbl>
    <w:p w14:paraId="0E46188E" w14:textId="77777777" w:rsidR="00F744BB" w:rsidRPr="00295F93" w:rsidRDefault="00F744BB" w:rsidP="00F744BB">
      <w:pPr>
        <w:jc w:val="both"/>
        <w:rPr>
          <w:rFonts w:ascii="Calibri Light" w:hAnsi="Calibri Light" w:cs="Arial"/>
          <w:b/>
          <w:sz w:val="21"/>
          <w:szCs w:val="21"/>
        </w:rPr>
      </w:pPr>
    </w:p>
    <w:p w14:paraId="3228C366" w14:textId="77777777" w:rsidR="00F744BB" w:rsidRPr="00A64E90" w:rsidRDefault="00F744BB" w:rsidP="00F744BB">
      <w:pPr>
        <w:rPr>
          <w:rFonts w:ascii="Calibri" w:hAnsi="Calibri" w:cs="Calibri"/>
          <w:b/>
          <w:bCs/>
          <w:sz w:val="20"/>
          <w:szCs w:val="20"/>
        </w:rPr>
      </w:pPr>
      <w:bookmarkStart w:id="0" w:name="_Hlk114125764"/>
      <w:r w:rsidRPr="00A64E90">
        <w:rPr>
          <w:rFonts w:ascii="Calibri" w:hAnsi="Calibri" w:cs="Calibri"/>
          <w:b/>
          <w:bCs/>
          <w:sz w:val="20"/>
          <w:szCs w:val="20"/>
        </w:rPr>
        <w:t xml:space="preserve"> Care UK’s Values:</w:t>
      </w:r>
    </w:p>
    <w:p w14:paraId="60DCE24A" w14:textId="77777777" w:rsidR="00F744BB" w:rsidRPr="00A64E90" w:rsidRDefault="00F744BB" w:rsidP="00F744BB">
      <w:pPr>
        <w:pStyle w:val="Header"/>
        <w:numPr>
          <w:ilvl w:val="0"/>
          <w:numId w:val="23"/>
        </w:numPr>
        <w:tabs>
          <w:tab w:val="left" w:pos="720"/>
        </w:tabs>
        <w:jc w:val="both"/>
        <w:rPr>
          <w:rFonts w:ascii="Calibri" w:hAnsi="Calibri" w:cs="Calibri"/>
          <w:sz w:val="20"/>
          <w:szCs w:val="20"/>
        </w:rPr>
      </w:pPr>
      <w:r w:rsidRPr="00A64E90">
        <w:rPr>
          <w:rFonts w:ascii="Calibri" w:hAnsi="Calibri" w:cs="Calibri"/>
          <w:sz w:val="20"/>
          <w:szCs w:val="20"/>
        </w:rPr>
        <w:t>Caring</w:t>
      </w:r>
    </w:p>
    <w:p w14:paraId="14E2209B" w14:textId="77777777" w:rsidR="00F744BB" w:rsidRPr="00A64E90" w:rsidRDefault="00F744BB" w:rsidP="00F744BB">
      <w:pPr>
        <w:pStyle w:val="Header"/>
        <w:numPr>
          <w:ilvl w:val="0"/>
          <w:numId w:val="23"/>
        </w:numPr>
        <w:tabs>
          <w:tab w:val="left" w:pos="720"/>
        </w:tabs>
        <w:jc w:val="both"/>
        <w:rPr>
          <w:rFonts w:ascii="Calibri" w:hAnsi="Calibri" w:cs="Calibri"/>
          <w:sz w:val="20"/>
          <w:szCs w:val="20"/>
        </w:rPr>
      </w:pPr>
      <w:r w:rsidRPr="00A64E90">
        <w:rPr>
          <w:rFonts w:ascii="Calibri" w:hAnsi="Calibri" w:cs="Calibri"/>
          <w:sz w:val="20"/>
          <w:szCs w:val="20"/>
        </w:rPr>
        <w:t>Passionate</w:t>
      </w:r>
    </w:p>
    <w:p w14:paraId="4209871E" w14:textId="77777777" w:rsidR="00F744BB" w:rsidRPr="00A64E90" w:rsidRDefault="00F744BB" w:rsidP="00F744BB">
      <w:pPr>
        <w:pStyle w:val="Header"/>
        <w:numPr>
          <w:ilvl w:val="0"/>
          <w:numId w:val="23"/>
        </w:numPr>
        <w:tabs>
          <w:tab w:val="left" w:pos="720"/>
        </w:tabs>
        <w:jc w:val="both"/>
        <w:rPr>
          <w:rFonts w:ascii="Calibri" w:hAnsi="Calibri" w:cs="Calibri"/>
          <w:sz w:val="20"/>
          <w:szCs w:val="20"/>
        </w:rPr>
      </w:pPr>
      <w:r w:rsidRPr="00A64E90">
        <w:rPr>
          <w:rFonts w:ascii="Calibri" w:hAnsi="Calibri" w:cs="Calibri"/>
          <w:sz w:val="20"/>
          <w:szCs w:val="20"/>
        </w:rPr>
        <w:t>Teamwork</w:t>
      </w:r>
    </w:p>
    <w:bookmarkEnd w:id="0"/>
    <w:p w14:paraId="02915535" w14:textId="77777777" w:rsidR="00F744BB" w:rsidRPr="00295F93" w:rsidRDefault="00F744BB" w:rsidP="00F744BB">
      <w:pPr>
        <w:jc w:val="both"/>
        <w:rPr>
          <w:rFonts w:ascii="Calibri Light" w:hAnsi="Calibri Light" w:cs="Arial"/>
          <w:sz w:val="21"/>
          <w:szCs w:val="21"/>
        </w:rPr>
      </w:pPr>
    </w:p>
    <w:p w14:paraId="1C7E746C" w14:textId="4BA8740B" w:rsidR="00F744BB" w:rsidRDefault="00F744BB" w:rsidP="00F744BB">
      <w:pPr>
        <w:rPr>
          <w:rFonts w:ascii="Calibri" w:hAnsi="Calibri" w:cs="Calibri"/>
          <w:b/>
          <w:bCs/>
          <w:sz w:val="20"/>
          <w:szCs w:val="20"/>
        </w:rPr>
      </w:pPr>
      <w:r w:rsidRPr="00A64E90">
        <w:rPr>
          <w:rFonts w:ascii="Calibri" w:hAnsi="Calibri" w:cs="Calibri"/>
          <w:b/>
          <w:bCs/>
          <w:sz w:val="20"/>
          <w:szCs w:val="20"/>
        </w:rPr>
        <w:t>Job Summary:</w:t>
      </w:r>
    </w:p>
    <w:p w14:paraId="1878AAE2" w14:textId="22ABB163" w:rsidR="00F744BB" w:rsidRPr="00F744BB" w:rsidRDefault="00F744BB" w:rsidP="00F744BB">
      <w:pPr>
        <w:rPr>
          <w:rFonts w:ascii="Calibri" w:hAnsi="Calibri" w:cs="Calibri"/>
          <w:sz w:val="20"/>
          <w:szCs w:val="20"/>
        </w:rPr>
      </w:pPr>
      <w:r>
        <w:rPr>
          <w:rFonts w:ascii="Calibri" w:hAnsi="Calibri" w:cs="Calibri"/>
          <w:sz w:val="20"/>
          <w:szCs w:val="20"/>
        </w:rPr>
        <w:t xml:space="preserve">The Hub Property Services Helpdesk Administrator is a crucial part of the Shared Services Hub team. They are a friendly, knowledgeable and professional support to our care homes in all property matters. The team is the first point of contact for key customers, such as Home Managers and maintenance persons within the home and are there to support by raising new jobs via our Verisae system, answer any queries received and liaising with contractors to ensure our care homes receive the best possible service. </w:t>
      </w:r>
    </w:p>
    <w:p w14:paraId="247F391C" w14:textId="77777777" w:rsidR="003673E9" w:rsidRPr="00EE6293" w:rsidRDefault="003673E9" w:rsidP="00397307">
      <w:pPr>
        <w:ind w:left="720"/>
        <w:textAlignment w:val="baseline"/>
        <w:rPr>
          <w:rFonts w:ascii="Arial" w:hAnsi="Arial" w:cs="Arial"/>
          <w:color w:val="444444"/>
          <w:sz w:val="22"/>
          <w:szCs w:val="22"/>
        </w:rPr>
      </w:pPr>
    </w:p>
    <w:p w14:paraId="62E6129E" w14:textId="4D52C1EA" w:rsidR="00F744BB" w:rsidRPr="00A64E90" w:rsidRDefault="00F744BB" w:rsidP="00F744BB">
      <w:pPr>
        <w:rPr>
          <w:rFonts w:ascii="Calibri" w:hAnsi="Calibri" w:cs="Calibri"/>
          <w:b/>
          <w:bCs/>
          <w:sz w:val="20"/>
          <w:szCs w:val="20"/>
        </w:rPr>
      </w:pPr>
      <w:bookmarkStart w:id="1" w:name="_Hlk114127580"/>
      <w:r>
        <w:rPr>
          <w:rFonts w:ascii="Calibri" w:hAnsi="Calibri" w:cs="Calibri"/>
          <w:b/>
          <w:bCs/>
          <w:sz w:val="20"/>
          <w:szCs w:val="20"/>
        </w:rPr>
        <w:t>Key Accountabilities:</w:t>
      </w:r>
    </w:p>
    <w:bookmarkEnd w:id="1"/>
    <w:p w14:paraId="2F653607" w14:textId="2F716E79" w:rsidR="00F744BB" w:rsidRDefault="00F744BB" w:rsidP="00F744BB">
      <w:pPr>
        <w:rPr>
          <w:rFonts w:ascii="Calibri" w:hAnsi="Calibri" w:cs="Calibri"/>
          <w:sz w:val="20"/>
          <w:szCs w:val="20"/>
        </w:rPr>
      </w:pPr>
      <w:r>
        <w:rPr>
          <w:rFonts w:ascii="Calibri" w:hAnsi="Calibri" w:cs="Calibri"/>
          <w:sz w:val="20"/>
          <w:szCs w:val="20"/>
        </w:rPr>
        <w:t xml:space="preserve">The Hub Property Services Helpdesk Administrator must have an excellent telephone manner and a can-do attitude towards all tasks. They will be monitored on their individual performance towards overall team targets, including a Service Level % for both email and telephone responses. They must be vigilant with our telephony system by ensuring that the call queue is </w:t>
      </w:r>
      <w:proofErr w:type="gramStart"/>
      <w:r>
        <w:rPr>
          <w:rFonts w:ascii="Calibri" w:hAnsi="Calibri" w:cs="Calibri"/>
          <w:sz w:val="20"/>
          <w:szCs w:val="20"/>
        </w:rPr>
        <w:t>covered at all times</w:t>
      </w:r>
      <w:proofErr w:type="gramEnd"/>
      <w:r>
        <w:rPr>
          <w:rFonts w:ascii="Calibri" w:hAnsi="Calibri" w:cs="Calibri"/>
          <w:sz w:val="20"/>
          <w:szCs w:val="20"/>
        </w:rPr>
        <w:t xml:space="preserve">. The Hub Property Services Helpdesk Administrator will be required to use the internal software system called Verisae, to raise new job requests and chase existing requests on behalf of the care home as and when required. They will build an excellent working relationship with our key suppliers to encourage the best service to our care homes. </w:t>
      </w:r>
    </w:p>
    <w:p w14:paraId="58D68355" w14:textId="77777777" w:rsidR="00F744BB" w:rsidRDefault="00F744BB" w:rsidP="00F744BB">
      <w:pPr>
        <w:rPr>
          <w:rFonts w:ascii="Calibri" w:hAnsi="Calibri" w:cs="Calibri"/>
          <w:sz w:val="20"/>
          <w:szCs w:val="20"/>
        </w:rPr>
      </w:pPr>
    </w:p>
    <w:p w14:paraId="38793716" w14:textId="77777777" w:rsidR="00F744BB" w:rsidRDefault="00F744BB" w:rsidP="00F744BB">
      <w:pPr>
        <w:rPr>
          <w:rFonts w:ascii="Calibri" w:hAnsi="Calibri" w:cs="Calibri"/>
          <w:sz w:val="20"/>
          <w:szCs w:val="20"/>
        </w:rPr>
      </w:pPr>
      <w:r>
        <w:rPr>
          <w:rFonts w:ascii="Calibri" w:hAnsi="Calibri" w:cs="Calibri"/>
          <w:sz w:val="20"/>
          <w:szCs w:val="20"/>
        </w:rPr>
        <w:t xml:space="preserve">The Hub Property Helpdesk Services Administrator must be competent in using Microsoft systems such as Word and Excel, alongside Outlook and our internal systems. </w:t>
      </w:r>
    </w:p>
    <w:p w14:paraId="1D430D5A" w14:textId="77777777" w:rsidR="00F744BB" w:rsidRDefault="00F744BB" w:rsidP="00F744BB">
      <w:pPr>
        <w:rPr>
          <w:rFonts w:ascii="Calibri" w:hAnsi="Calibri" w:cs="Calibri"/>
          <w:sz w:val="20"/>
          <w:szCs w:val="20"/>
        </w:rPr>
      </w:pPr>
    </w:p>
    <w:p w14:paraId="3063FEAD" w14:textId="77777777" w:rsidR="00F744BB" w:rsidRDefault="00F744BB" w:rsidP="00F744BB">
      <w:pPr>
        <w:rPr>
          <w:rFonts w:ascii="Calibri" w:hAnsi="Calibri" w:cs="Calibri"/>
          <w:sz w:val="20"/>
          <w:szCs w:val="20"/>
        </w:rPr>
      </w:pPr>
      <w:r>
        <w:rPr>
          <w:rFonts w:ascii="Calibri" w:hAnsi="Calibri" w:cs="Calibri"/>
          <w:sz w:val="20"/>
          <w:szCs w:val="20"/>
        </w:rPr>
        <w:t>The candidate will ideally have experience in customer service roles, involving both telephone and email queries.</w:t>
      </w:r>
    </w:p>
    <w:p w14:paraId="65C1258E" w14:textId="0AB2A692" w:rsidR="008557DA" w:rsidRDefault="008557DA" w:rsidP="009E0E97">
      <w:pPr>
        <w:pStyle w:val="Heading2"/>
        <w:spacing w:after="120"/>
        <w:jc w:val="both"/>
        <w:rPr>
          <w:bCs w:val="0"/>
          <w:szCs w:val="24"/>
        </w:rPr>
      </w:pPr>
    </w:p>
    <w:p w14:paraId="40AAB2EA" w14:textId="216BCA7D" w:rsidR="00F744BB" w:rsidRDefault="00F744BB" w:rsidP="00F744BB">
      <w:pPr>
        <w:rPr>
          <w:rFonts w:ascii="Calibri" w:hAnsi="Calibri" w:cs="Calibri"/>
          <w:b/>
          <w:bCs/>
          <w:sz w:val="20"/>
          <w:szCs w:val="20"/>
        </w:rPr>
      </w:pPr>
      <w:r>
        <w:rPr>
          <w:rFonts w:ascii="Calibri" w:hAnsi="Calibri" w:cs="Calibri"/>
          <w:b/>
          <w:bCs/>
          <w:sz w:val="20"/>
          <w:szCs w:val="20"/>
        </w:rPr>
        <w:t>Key Role Responsibilities:</w:t>
      </w:r>
    </w:p>
    <w:p w14:paraId="3F43E378" w14:textId="61DE0768"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An effective communicator, both verbally and written</w:t>
      </w:r>
    </w:p>
    <w:p w14:paraId="1DCF07CF" w14:textId="6B2ECDCC"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To show understanding on every call and having the ability to remain professional, regardless of the nature of the call</w:t>
      </w:r>
    </w:p>
    <w:p w14:paraId="7D9A0E4E" w14:textId="35B27AD9"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 xml:space="preserve">To be proactive and demonstrate initiative when handling queries </w:t>
      </w:r>
    </w:p>
    <w:p w14:paraId="1B1F9C5E" w14:textId="0D7D0EB3"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 xml:space="preserve">Building excellent working relationships with key customers </w:t>
      </w:r>
    </w:p>
    <w:p w14:paraId="11A9B2E9" w14:textId="2767E463"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 xml:space="preserve">The ability to multi-task; handling inbound/outbound calls whilst also managing the shared mailbox </w:t>
      </w:r>
    </w:p>
    <w:p w14:paraId="57B17245" w14:textId="488F094F"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 xml:space="preserve">To raise new jobs accurately and in a timely manner </w:t>
      </w:r>
    </w:p>
    <w:p w14:paraId="3264F132" w14:textId="3CD2D98C"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 xml:space="preserve">Ability to adapt to a changing environment </w:t>
      </w:r>
    </w:p>
    <w:p w14:paraId="7FF095C4" w14:textId="114F42C6" w:rsidR="00F744BB" w:rsidRPr="00F744BB" w:rsidRDefault="00F744BB" w:rsidP="00F744BB">
      <w:pPr>
        <w:pStyle w:val="ListParagraph"/>
        <w:numPr>
          <w:ilvl w:val="0"/>
          <w:numId w:val="24"/>
        </w:numPr>
        <w:rPr>
          <w:rFonts w:ascii="Calibri" w:hAnsi="Calibri" w:cs="Calibri"/>
          <w:b/>
          <w:bCs/>
          <w:sz w:val="20"/>
          <w:szCs w:val="20"/>
        </w:rPr>
      </w:pPr>
      <w:r>
        <w:rPr>
          <w:rFonts w:ascii="Calibri" w:hAnsi="Calibri" w:cs="Calibri"/>
          <w:sz w:val="20"/>
          <w:szCs w:val="20"/>
        </w:rPr>
        <w:t xml:space="preserve">For achieving Key Performance Indicators and Service Level Agreements </w:t>
      </w:r>
    </w:p>
    <w:p w14:paraId="7C3BF037" w14:textId="77777777" w:rsidR="00016FC8" w:rsidRDefault="00016FC8" w:rsidP="00DB6303">
      <w:pPr>
        <w:rPr>
          <w:rFonts w:ascii="Arial" w:hAnsi="Arial" w:cs="Arial"/>
          <w:b/>
          <w:sz w:val="22"/>
        </w:rPr>
      </w:pPr>
    </w:p>
    <w:p w14:paraId="2D12BA98" w14:textId="77777777" w:rsidR="00F744BB" w:rsidRPr="007D29AF" w:rsidRDefault="00F744BB" w:rsidP="00F744BB">
      <w:pPr>
        <w:rPr>
          <w:rFonts w:asciiTheme="minorHAnsi" w:hAnsiTheme="minorHAnsi" w:cstheme="minorHAnsi"/>
          <w:b/>
          <w:sz w:val="20"/>
          <w:szCs w:val="20"/>
        </w:rPr>
      </w:pPr>
      <w:r w:rsidRPr="007D29AF">
        <w:rPr>
          <w:rFonts w:asciiTheme="minorHAnsi" w:hAnsiTheme="minorHAnsi" w:cstheme="minorHAnsi"/>
          <w:b/>
          <w:sz w:val="20"/>
          <w:szCs w:val="20"/>
        </w:rPr>
        <w:t>Customer Care</w:t>
      </w:r>
    </w:p>
    <w:p w14:paraId="428D22E0" w14:textId="77777777" w:rsidR="00F744BB" w:rsidRPr="007D29AF" w:rsidRDefault="00F744BB" w:rsidP="00F744BB">
      <w:pPr>
        <w:rPr>
          <w:rFonts w:asciiTheme="minorHAnsi" w:hAnsiTheme="minorHAnsi" w:cstheme="minorHAnsi"/>
          <w:b/>
          <w:sz w:val="20"/>
          <w:szCs w:val="20"/>
        </w:rPr>
      </w:pPr>
    </w:p>
    <w:p w14:paraId="3B7FB40E" w14:textId="77777777" w:rsidR="00F744BB" w:rsidRPr="007D29AF" w:rsidRDefault="00F744BB" w:rsidP="00F744BB">
      <w:pPr>
        <w:pStyle w:val="ListParagraph"/>
        <w:numPr>
          <w:ilvl w:val="0"/>
          <w:numId w:val="21"/>
        </w:numPr>
        <w:rPr>
          <w:rFonts w:asciiTheme="minorHAnsi" w:hAnsiTheme="minorHAnsi" w:cstheme="minorHAnsi"/>
          <w:b/>
          <w:sz w:val="20"/>
          <w:szCs w:val="20"/>
        </w:rPr>
      </w:pPr>
      <w:r w:rsidRPr="007D29AF">
        <w:rPr>
          <w:rFonts w:asciiTheme="minorHAnsi" w:hAnsiTheme="minorHAnsi" w:cstheme="minorHAnsi"/>
          <w:sz w:val="20"/>
          <w:szCs w:val="20"/>
        </w:rPr>
        <w:t xml:space="preserve">The operational teams, our residents and all visitors to our care homes are our customers. </w:t>
      </w:r>
      <w:proofErr w:type="gramStart"/>
      <w:r w:rsidRPr="007D29AF">
        <w:rPr>
          <w:rFonts w:asciiTheme="minorHAnsi" w:hAnsiTheme="minorHAnsi" w:cstheme="minorHAnsi"/>
          <w:sz w:val="20"/>
          <w:szCs w:val="20"/>
        </w:rPr>
        <w:t>Therefore</w:t>
      </w:r>
      <w:proofErr w:type="gramEnd"/>
      <w:r w:rsidRPr="007D29AF">
        <w:rPr>
          <w:rFonts w:asciiTheme="minorHAnsi" w:hAnsiTheme="minorHAnsi" w:cstheme="minorHAnsi"/>
          <w:sz w:val="20"/>
          <w:szCs w:val="20"/>
        </w:rPr>
        <w:t xml:space="preserve"> every person working in the Helpdesk team is a key component in the package of services that is provided to the care homes.  Our service will be delivered in a timely fashion with a can-do attitude to ensure that residents live in an environment that is safe, clean, welcoming and above all is reflective of the quality care that underpins Care UK’s business.</w:t>
      </w:r>
    </w:p>
    <w:p w14:paraId="2D2B5E45" w14:textId="77777777" w:rsidR="00F744BB" w:rsidRPr="007D29AF" w:rsidRDefault="00F744BB" w:rsidP="00F744BB">
      <w:pPr>
        <w:rPr>
          <w:rFonts w:asciiTheme="minorHAnsi" w:hAnsiTheme="minorHAnsi" w:cstheme="minorHAnsi"/>
          <w:sz w:val="20"/>
          <w:szCs w:val="20"/>
          <w:lang w:val="en-US"/>
        </w:rPr>
      </w:pPr>
    </w:p>
    <w:p w14:paraId="73CC4718" w14:textId="77777777" w:rsidR="00F744BB" w:rsidRPr="007D29AF" w:rsidRDefault="00F744BB" w:rsidP="00F744BB">
      <w:pPr>
        <w:pStyle w:val="Heading3"/>
        <w:tabs>
          <w:tab w:val="left" w:pos="-720"/>
        </w:tabs>
        <w:suppressAutoHyphens/>
        <w:spacing w:after="120"/>
        <w:rPr>
          <w:rFonts w:asciiTheme="minorHAnsi" w:hAnsiTheme="minorHAnsi" w:cstheme="minorHAnsi"/>
          <w:bCs w:val="0"/>
          <w:sz w:val="20"/>
          <w:szCs w:val="20"/>
          <w:lang w:val="en-US"/>
        </w:rPr>
      </w:pPr>
      <w:r w:rsidRPr="007D29AF">
        <w:rPr>
          <w:rFonts w:asciiTheme="minorHAnsi" w:hAnsiTheme="minorHAnsi" w:cstheme="minorHAnsi"/>
          <w:bCs w:val="0"/>
          <w:sz w:val="20"/>
          <w:szCs w:val="20"/>
          <w:lang w:val="en-US"/>
        </w:rPr>
        <w:t xml:space="preserve">Health and Safety </w:t>
      </w:r>
    </w:p>
    <w:p w14:paraId="7ED04F3D" w14:textId="77777777" w:rsidR="00F744BB" w:rsidRPr="007D29AF" w:rsidRDefault="00F744BB" w:rsidP="00F744BB">
      <w:pPr>
        <w:tabs>
          <w:tab w:val="left" w:pos="-720"/>
        </w:tabs>
        <w:suppressAutoHyphens/>
        <w:spacing w:after="12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As an employee of Care UK, the post holder has a duty under the Health and Safety at Work Act 1974, to:</w:t>
      </w:r>
    </w:p>
    <w:p w14:paraId="187CCA2E" w14:textId="77777777" w:rsidR="00F744BB" w:rsidRPr="007D29AF" w:rsidRDefault="00F744BB" w:rsidP="00F744BB">
      <w:pPr>
        <w:numPr>
          <w:ilvl w:val="0"/>
          <w:numId w:val="4"/>
        </w:numPr>
        <w:tabs>
          <w:tab w:val="left" w:pos="-720"/>
        </w:tabs>
        <w:suppressAutoHyphens/>
        <w:spacing w:after="12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lastRenderedPageBreak/>
        <w:t>Take reasonable care of the health and safety of themselves and all other persons who may be affected by their acts or omissions at work.</w:t>
      </w:r>
    </w:p>
    <w:p w14:paraId="0664F34C" w14:textId="77777777" w:rsidR="00F744BB" w:rsidRPr="007D29AF" w:rsidRDefault="00F744BB" w:rsidP="00F744BB">
      <w:pPr>
        <w:numPr>
          <w:ilvl w:val="0"/>
          <w:numId w:val="4"/>
        </w:numPr>
        <w:tabs>
          <w:tab w:val="left" w:pos="-720"/>
        </w:tabs>
        <w:suppressAutoHyphens/>
        <w:spacing w:after="12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 xml:space="preserve">Co-operate with their employer to ensure compliance with Health and Safety legislation and the Health and Safety policies and procedures of the </w:t>
      </w:r>
      <w:proofErr w:type="spellStart"/>
      <w:r w:rsidRPr="007D29AF">
        <w:rPr>
          <w:rFonts w:asciiTheme="minorHAnsi" w:hAnsiTheme="minorHAnsi" w:cstheme="minorHAnsi"/>
          <w:sz w:val="20"/>
          <w:szCs w:val="20"/>
          <w:lang w:val="en-US"/>
        </w:rPr>
        <w:t>organisation</w:t>
      </w:r>
      <w:proofErr w:type="spellEnd"/>
      <w:r w:rsidRPr="007D29AF">
        <w:rPr>
          <w:rFonts w:asciiTheme="minorHAnsi" w:hAnsiTheme="minorHAnsi" w:cstheme="minorHAnsi"/>
          <w:sz w:val="20"/>
          <w:szCs w:val="20"/>
          <w:lang w:val="en-US"/>
        </w:rPr>
        <w:t>, not intentionally or recklessly interfere with, or misuse, anything provided in the interests of health, safety, or welfare, in pursuance of any of the relevant statutory provisions.</w:t>
      </w:r>
    </w:p>
    <w:p w14:paraId="69D66101" w14:textId="77777777" w:rsidR="00F744BB" w:rsidRPr="007D29AF" w:rsidRDefault="00F744BB" w:rsidP="00F744BB">
      <w:pPr>
        <w:pStyle w:val="ListParagraph"/>
        <w:numPr>
          <w:ilvl w:val="0"/>
          <w:numId w:val="4"/>
        </w:numPr>
        <w:spacing w:after="360" w:line="240" w:lineRule="atLeast"/>
        <w:ind w:left="357" w:hanging="357"/>
        <w:rPr>
          <w:rFonts w:asciiTheme="minorHAnsi" w:hAnsiTheme="minorHAnsi" w:cstheme="minorHAnsi"/>
          <w:sz w:val="20"/>
          <w:szCs w:val="20"/>
        </w:rPr>
      </w:pPr>
      <w:r w:rsidRPr="007D29AF">
        <w:rPr>
          <w:rFonts w:asciiTheme="minorHAnsi" w:hAnsiTheme="minorHAnsi" w:cstheme="minorHAnsi"/>
          <w:sz w:val="20"/>
          <w:szCs w:val="20"/>
        </w:rPr>
        <w:t>To ensure that adequate measures are taken to protect the health and safety of all staff including the maintenance and upkeep of a safe environment.</w:t>
      </w:r>
    </w:p>
    <w:p w14:paraId="60545E9E" w14:textId="77777777" w:rsidR="00F744BB" w:rsidRPr="007D29AF" w:rsidRDefault="00F744BB" w:rsidP="00F744BB">
      <w:pPr>
        <w:spacing w:after="120"/>
        <w:jc w:val="both"/>
        <w:rPr>
          <w:rFonts w:asciiTheme="minorHAnsi" w:hAnsiTheme="minorHAnsi" w:cstheme="minorHAnsi"/>
          <w:sz w:val="20"/>
          <w:szCs w:val="20"/>
        </w:rPr>
      </w:pPr>
      <w:r w:rsidRPr="007D29AF">
        <w:rPr>
          <w:rFonts w:asciiTheme="minorHAnsi" w:hAnsiTheme="minorHAnsi" w:cstheme="minorHAnsi"/>
          <w:b/>
          <w:bCs/>
          <w:sz w:val="20"/>
          <w:szCs w:val="20"/>
        </w:rPr>
        <w:t xml:space="preserve">Data Protection </w:t>
      </w:r>
    </w:p>
    <w:p w14:paraId="1FBECBE3" w14:textId="77777777" w:rsidR="00F744BB" w:rsidRPr="007D29AF" w:rsidRDefault="00F744BB" w:rsidP="00F744BB">
      <w:pPr>
        <w:jc w:val="both"/>
        <w:rPr>
          <w:rFonts w:asciiTheme="minorHAnsi" w:hAnsiTheme="minorHAnsi" w:cstheme="minorHAnsi"/>
          <w:sz w:val="20"/>
          <w:szCs w:val="20"/>
        </w:rPr>
      </w:pPr>
      <w:r w:rsidRPr="007D29AF">
        <w:rPr>
          <w:rFonts w:asciiTheme="minorHAnsi" w:hAnsiTheme="minorHAnsi" w:cstheme="minorHAnsi"/>
          <w:sz w:val="20"/>
          <w:szCs w:val="20"/>
        </w:rPr>
        <w:t xml:space="preserve">The post holder must </w:t>
      </w:r>
      <w:proofErr w:type="gramStart"/>
      <w:r w:rsidRPr="007D29AF">
        <w:rPr>
          <w:rFonts w:asciiTheme="minorHAnsi" w:hAnsiTheme="minorHAnsi" w:cstheme="minorHAnsi"/>
          <w:sz w:val="20"/>
          <w:szCs w:val="20"/>
        </w:rPr>
        <w:t>at all times</w:t>
      </w:r>
      <w:proofErr w:type="gramEnd"/>
      <w:r w:rsidRPr="007D29AF">
        <w:rPr>
          <w:rFonts w:asciiTheme="minorHAnsi" w:hAnsiTheme="minorHAnsi" w:cstheme="minorHAnsi"/>
          <w:sz w:val="20"/>
          <w:szCs w:val="20"/>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75A079EF" w14:textId="77777777" w:rsidR="00F744BB" w:rsidRPr="007D29AF" w:rsidRDefault="00F744BB" w:rsidP="00F744BB">
      <w:pPr>
        <w:jc w:val="both"/>
        <w:rPr>
          <w:rFonts w:asciiTheme="minorHAnsi" w:hAnsiTheme="minorHAnsi" w:cstheme="minorHAnsi"/>
          <w:sz w:val="20"/>
          <w:szCs w:val="20"/>
        </w:rPr>
      </w:pPr>
    </w:p>
    <w:p w14:paraId="2872C80D" w14:textId="77777777" w:rsidR="00F744BB" w:rsidRPr="007D29AF" w:rsidRDefault="00F744BB" w:rsidP="00F744BB">
      <w:pPr>
        <w:tabs>
          <w:tab w:val="left" w:pos="-720"/>
        </w:tabs>
        <w:suppressAutoHyphens/>
        <w:jc w:val="both"/>
        <w:rPr>
          <w:rFonts w:asciiTheme="minorHAnsi" w:hAnsiTheme="minorHAnsi" w:cstheme="minorHAnsi"/>
          <w:sz w:val="20"/>
          <w:szCs w:val="20"/>
          <w:lang w:val="en-US"/>
        </w:rPr>
      </w:pPr>
    </w:p>
    <w:p w14:paraId="567168DF" w14:textId="77777777" w:rsidR="00F744BB" w:rsidRPr="007D29AF" w:rsidRDefault="00F744BB" w:rsidP="00F744BB">
      <w:pPr>
        <w:pStyle w:val="ListParagraph"/>
        <w:numPr>
          <w:ilvl w:val="0"/>
          <w:numId w:val="19"/>
        </w:numPr>
        <w:tabs>
          <w:tab w:val="left" w:pos="-720"/>
        </w:tabs>
        <w:suppressAutoHyphens/>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 xml:space="preserve">This list of duties and responsibilities is by not </w:t>
      </w:r>
      <w:proofErr w:type="gramStart"/>
      <w:r w:rsidRPr="007D29AF">
        <w:rPr>
          <w:rFonts w:asciiTheme="minorHAnsi" w:hAnsiTheme="minorHAnsi" w:cstheme="minorHAnsi"/>
          <w:sz w:val="20"/>
          <w:szCs w:val="20"/>
          <w:lang w:val="en-US"/>
        </w:rPr>
        <w:t>exhaustive</w:t>
      </w:r>
      <w:proofErr w:type="gramEnd"/>
      <w:r w:rsidRPr="007D29AF">
        <w:rPr>
          <w:rFonts w:asciiTheme="minorHAnsi" w:hAnsiTheme="minorHAnsi" w:cstheme="minorHAnsi"/>
          <w:sz w:val="20"/>
          <w:szCs w:val="20"/>
          <w:lang w:val="en-US"/>
        </w:rPr>
        <w:t xml:space="preserve"> and the post holder may be required to undertake other relevant and appropriate duties as reasonably required.</w:t>
      </w:r>
    </w:p>
    <w:p w14:paraId="57D11E28" w14:textId="77777777" w:rsidR="00F744BB" w:rsidRPr="007D29AF" w:rsidRDefault="00F744BB" w:rsidP="00F744BB">
      <w:pPr>
        <w:tabs>
          <w:tab w:val="left" w:pos="-720"/>
        </w:tabs>
        <w:suppressAutoHyphens/>
        <w:jc w:val="both"/>
        <w:rPr>
          <w:rFonts w:asciiTheme="minorHAnsi" w:hAnsiTheme="minorHAnsi" w:cstheme="minorHAnsi"/>
          <w:sz w:val="20"/>
          <w:szCs w:val="20"/>
          <w:lang w:val="en-US"/>
        </w:rPr>
      </w:pPr>
    </w:p>
    <w:p w14:paraId="0C7EDAFF" w14:textId="77777777" w:rsidR="00F744BB" w:rsidRPr="007D29AF" w:rsidRDefault="00F744BB" w:rsidP="00F744BB">
      <w:pPr>
        <w:pStyle w:val="ListParagraph"/>
        <w:numPr>
          <w:ilvl w:val="0"/>
          <w:numId w:val="19"/>
        </w:numPr>
        <w:tabs>
          <w:tab w:val="left" w:pos="-720"/>
        </w:tabs>
        <w:suppressAutoHyphens/>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This job description is subject to regular review and appropriate modification.</w:t>
      </w:r>
    </w:p>
    <w:p w14:paraId="79A422C7" w14:textId="77777777" w:rsidR="00F744BB" w:rsidRPr="007D29AF" w:rsidRDefault="00F744BB" w:rsidP="00F744BB">
      <w:pPr>
        <w:tabs>
          <w:tab w:val="left" w:pos="-720"/>
        </w:tabs>
        <w:suppressAutoHyphens/>
        <w:spacing w:after="360"/>
        <w:jc w:val="both"/>
        <w:rPr>
          <w:rFonts w:asciiTheme="minorHAnsi" w:hAnsiTheme="minorHAnsi" w:cstheme="minorHAnsi"/>
          <w:sz w:val="20"/>
          <w:szCs w:val="20"/>
          <w:lang w:val="en-US"/>
        </w:rPr>
      </w:pPr>
    </w:p>
    <w:p w14:paraId="28D72AB3" w14:textId="77777777" w:rsidR="00F744BB" w:rsidRPr="007D29AF" w:rsidRDefault="00F744BB" w:rsidP="00F744BB">
      <w:pPr>
        <w:tabs>
          <w:tab w:val="left" w:pos="-720"/>
        </w:tabs>
        <w:suppressAutoHyphens/>
        <w:spacing w:after="360"/>
        <w:jc w:val="both"/>
        <w:rPr>
          <w:rFonts w:asciiTheme="minorHAnsi" w:hAnsiTheme="minorHAnsi" w:cstheme="minorHAnsi"/>
          <w:sz w:val="20"/>
          <w:szCs w:val="20"/>
          <w:lang w:val="en-US"/>
        </w:rPr>
      </w:pPr>
      <w:r w:rsidRPr="007D29AF">
        <w:rPr>
          <w:rFonts w:asciiTheme="minorHAnsi" w:hAnsiTheme="minorHAnsi" w:cstheme="minorHAnsi"/>
          <w:sz w:val="20"/>
          <w:szCs w:val="20"/>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F744BB" w:rsidRPr="007D29AF" w14:paraId="19CA3216" w14:textId="77777777" w:rsidTr="00EB4E40">
        <w:trPr>
          <w:trHeight w:val="851"/>
        </w:trPr>
        <w:tc>
          <w:tcPr>
            <w:tcW w:w="10540" w:type="dxa"/>
            <w:tcMar>
              <w:left w:w="0" w:type="dxa"/>
            </w:tcMar>
            <w:vAlign w:val="bottom"/>
          </w:tcPr>
          <w:p w14:paraId="618DD8FC" w14:textId="77777777" w:rsidR="00F744BB" w:rsidRPr="007D29AF" w:rsidRDefault="00F744BB" w:rsidP="00EB4E40">
            <w:pPr>
              <w:tabs>
                <w:tab w:val="left" w:pos="-720"/>
              </w:tabs>
              <w:suppressAutoHyphens/>
              <w:spacing w:after="120"/>
              <w:rPr>
                <w:rFonts w:asciiTheme="minorHAnsi" w:hAnsiTheme="minorHAnsi" w:cstheme="minorHAnsi"/>
                <w:b/>
                <w:sz w:val="20"/>
                <w:szCs w:val="20"/>
                <w:lang w:val="en-US"/>
              </w:rPr>
            </w:pPr>
            <w:r w:rsidRPr="007D29AF">
              <w:rPr>
                <w:rFonts w:asciiTheme="minorHAnsi" w:hAnsiTheme="minorHAnsi" w:cstheme="minorHAnsi"/>
                <w:b/>
                <w:sz w:val="20"/>
                <w:szCs w:val="20"/>
                <w:lang w:val="en-US"/>
              </w:rPr>
              <w:t>Name of postholder</w:t>
            </w:r>
          </w:p>
        </w:tc>
      </w:tr>
      <w:tr w:rsidR="00F744BB" w:rsidRPr="007D29AF" w14:paraId="267EDABB" w14:textId="77777777" w:rsidTr="00EB4E40">
        <w:trPr>
          <w:trHeight w:val="851"/>
        </w:trPr>
        <w:tc>
          <w:tcPr>
            <w:tcW w:w="10540" w:type="dxa"/>
            <w:tcMar>
              <w:left w:w="0" w:type="dxa"/>
            </w:tcMar>
            <w:vAlign w:val="bottom"/>
          </w:tcPr>
          <w:p w14:paraId="7CF0371A" w14:textId="77777777" w:rsidR="00F744BB" w:rsidRPr="007D29AF" w:rsidRDefault="00F744BB" w:rsidP="00EB4E40">
            <w:pPr>
              <w:tabs>
                <w:tab w:val="left" w:pos="-720"/>
              </w:tabs>
              <w:suppressAutoHyphens/>
              <w:spacing w:after="120"/>
              <w:rPr>
                <w:rFonts w:asciiTheme="minorHAnsi" w:hAnsiTheme="minorHAnsi" w:cstheme="minorHAnsi"/>
                <w:b/>
                <w:sz w:val="20"/>
                <w:szCs w:val="20"/>
                <w:lang w:val="en-US"/>
              </w:rPr>
            </w:pPr>
            <w:r w:rsidRPr="007D29AF">
              <w:rPr>
                <w:rFonts w:asciiTheme="minorHAnsi" w:hAnsiTheme="minorHAnsi" w:cstheme="minorHAnsi"/>
                <w:b/>
                <w:sz w:val="20"/>
                <w:szCs w:val="20"/>
                <w:lang w:val="en-US"/>
              </w:rPr>
              <w:t xml:space="preserve">Signature </w:t>
            </w:r>
          </w:p>
        </w:tc>
      </w:tr>
      <w:tr w:rsidR="00F744BB" w:rsidRPr="007D29AF" w14:paraId="0D6CCFDA" w14:textId="77777777" w:rsidTr="00EB4E40">
        <w:trPr>
          <w:trHeight w:val="851"/>
        </w:trPr>
        <w:tc>
          <w:tcPr>
            <w:tcW w:w="10540" w:type="dxa"/>
            <w:tcMar>
              <w:left w:w="0" w:type="dxa"/>
            </w:tcMar>
            <w:vAlign w:val="bottom"/>
          </w:tcPr>
          <w:p w14:paraId="6B99FC31" w14:textId="77777777" w:rsidR="00F744BB" w:rsidRPr="007D29AF" w:rsidRDefault="00F744BB" w:rsidP="00EB4E40">
            <w:pPr>
              <w:tabs>
                <w:tab w:val="left" w:pos="-720"/>
              </w:tabs>
              <w:suppressAutoHyphens/>
              <w:spacing w:after="120"/>
              <w:rPr>
                <w:rFonts w:asciiTheme="minorHAnsi" w:hAnsiTheme="minorHAnsi" w:cstheme="minorHAnsi"/>
                <w:b/>
                <w:sz w:val="20"/>
                <w:szCs w:val="20"/>
                <w:lang w:val="en-US"/>
              </w:rPr>
            </w:pPr>
            <w:r w:rsidRPr="007D29AF">
              <w:rPr>
                <w:rFonts w:asciiTheme="minorHAnsi" w:hAnsiTheme="minorHAnsi" w:cstheme="minorHAnsi"/>
                <w:b/>
                <w:sz w:val="20"/>
                <w:szCs w:val="20"/>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349"/>
        <w:gridCol w:w="3946"/>
      </w:tblGrid>
      <w:tr w:rsidR="0060507E" w:rsidRPr="008557DA" w14:paraId="729BCD36" w14:textId="77777777" w:rsidTr="00DB6303">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349"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946"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DB6303">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349" w:type="dxa"/>
            <w:shd w:val="clear" w:color="auto" w:fill="auto"/>
          </w:tcPr>
          <w:p w14:paraId="0600142F" w14:textId="77777777"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3946" w:type="dxa"/>
            <w:shd w:val="clear" w:color="auto" w:fill="auto"/>
          </w:tcPr>
          <w:p w14:paraId="590D0D6E" w14:textId="72623827" w:rsidR="003A56FB" w:rsidRPr="008557DA" w:rsidRDefault="003A56FB" w:rsidP="00256CB8">
            <w:pPr>
              <w:pStyle w:val="ListParagraph"/>
              <w:numPr>
                <w:ilvl w:val="0"/>
                <w:numId w:val="3"/>
              </w:numPr>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DB6303">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349" w:type="dxa"/>
            <w:shd w:val="clear" w:color="auto" w:fill="auto"/>
          </w:tcPr>
          <w:p w14:paraId="35C2A873" w14:textId="741D1DEC" w:rsidR="00DB6303" w:rsidRPr="00DB6303" w:rsidRDefault="00DB6303" w:rsidP="00DB6303">
            <w:pPr>
              <w:numPr>
                <w:ilvl w:val="0"/>
                <w:numId w:val="2"/>
              </w:numPr>
              <w:rPr>
                <w:rFonts w:ascii="Arial" w:hAnsi="Arial" w:cs="Arial"/>
                <w:sz w:val="22"/>
                <w:szCs w:val="22"/>
                <w:lang w:val="en" w:eastAsia="en-GB"/>
              </w:rPr>
            </w:pPr>
            <w:r w:rsidRPr="00DB6303">
              <w:rPr>
                <w:rFonts w:ascii="Arial" w:hAnsi="Arial" w:cs="Arial"/>
                <w:sz w:val="22"/>
                <w:szCs w:val="22"/>
                <w:lang w:val="en" w:eastAsia="en-GB"/>
              </w:rPr>
              <w:t xml:space="preserve">Working effectively and efficiently in a </w:t>
            </w:r>
            <w:r w:rsidR="00FF6114" w:rsidRPr="00DB6303">
              <w:rPr>
                <w:rFonts w:ascii="Arial" w:hAnsi="Arial" w:cs="Arial"/>
                <w:sz w:val="22"/>
                <w:szCs w:val="22"/>
                <w:lang w:val="en" w:eastAsia="en-GB"/>
              </w:rPr>
              <w:t>fast</w:t>
            </w:r>
            <w:r w:rsidR="00FF6114">
              <w:rPr>
                <w:rFonts w:ascii="Arial" w:hAnsi="Arial" w:cs="Arial"/>
                <w:sz w:val="22"/>
                <w:szCs w:val="22"/>
                <w:lang w:val="en" w:eastAsia="en-GB"/>
              </w:rPr>
              <w:t>-paced</w:t>
            </w:r>
            <w:r w:rsidRPr="00DB6303">
              <w:rPr>
                <w:rFonts w:ascii="Arial" w:hAnsi="Arial" w:cs="Arial"/>
                <w:sz w:val="22"/>
                <w:szCs w:val="22"/>
                <w:lang w:val="en" w:eastAsia="en-GB"/>
              </w:rPr>
              <w:t xml:space="preserve"> environment</w:t>
            </w:r>
          </w:p>
          <w:p w14:paraId="07C51BAC" w14:textId="64FA2CD6" w:rsidR="00DB6303" w:rsidRPr="00DB6303" w:rsidRDefault="00DB6303" w:rsidP="00DB6303">
            <w:pPr>
              <w:numPr>
                <w:ilvl w:val="0"/>
                <w:numId w:val="2"/>
              </w:numPr>
              <w:rPr>
                <w:rFonts w:ascii="Arial" w:hAnsi="Arial" w:cs="Arial"/>
                <w:sz w:val="22"/>
                <w:szCs w:val="22"/>
                <w:lang w:val="en" w:eastAsia="en-GB"/>
              </w:rPr>
            </w:pPr>
            <w:r w:rsidRPr="00DB6303">
              <w:rPr>
                <w:rFonts w:ascii="Arial" w:hAnsi="Arial" w:cs="Arial"/>
                <w:sz w:val="22"/>
                <w:szCs w:val="22"/>
                <w:lang w:val="en" w:eastAsia="en-GB"/>
              </w:rPr>
              <w:t>Track record in delivering a proactive and customer focused service</w:t>
            </w:r>
            <w:r w:rsidR="00FF6114">
              <w:rPr>
                <w:rFonts w:ascii="Arial" w:hAnsi="Arial" w:cs="Arial"/>
                <w:sz w:val="22"/>
                <w:szCs w:val="22"/>
                <w:lang w:val="en" w:eastAsia="en-GB"/>
              </w:rPr>
              <w:t>.</w:t>
            </w:r>
          </w:p>
          <w:p w14:paraId="2FC34B6F" w14:textId="77777777" w:rsidR="00DB6303" w:rsidRPr="00DB6303" w:rsidRDefault="00DB6303" w:rsidP="00DB6303">
            <w:pPr>
              <w:numPr>
                <w:ilvl w:val="0"/>
                <w:numId w:val="2"/>
              </w:numPr>
              <w:rPr>
                <w:rFonts w:ascii="Arial" w:hAnsi="Arial" w:cs="Arial"/>
                <w:sz w:val="22"/>
                <w:szCs w:val="22"/>
                <w:lang w:val="en" w:eastAsia="en-GB"/>
              </w:rPr>
            </w:pPr>
            <w:r w:rsidRPr="00DB6303">
              <w:rPr>
                <w:rFonts w:ascii="Arial" w:hAnsi="Arial" w:cs="Arial"/>
                <w:sz w:val="22"/>
                <w:szCs w:val="22"/>
                <w:lang w:val="en" w:eastAsia="en-GB"/>
              </w:rPr>
              <w:t>Ability to work on own initiative, identifying when issues need to be escalated to line manager.</w:t>
            </w:r>
          </w:p>
          <w:p w14:paraId="7231B2C5" w14:textId="77777777" w:rsidR="00DB6303" w:rsidRPr="00DB6303" w:rsidRDefault="00DB6303" w:rsidP="00DB6303">
            <w:pPr>
              <w:numPr>
                <w:ilvl w:val="0"/>
                <w:numId w:val="2"/>
              </w:numPr>
              <w:rPr>
                <w:rFonts w:ascii="Arial" w:hAnsi="Arial" w:cs="Arial"/>
                <w:sz w:val="22"/>
                <w:szCs w:val="22"/>
                <w:lang w:val="en" w:eastAsia="en-GB"/>
              </w:rPr>
            </w:pPr>
            <w:r w:rsidRPr="00DB6303">
              <w:rPr>
                <w:rFonts w:ascii="Arial" w:hAnsi="Arial" w:cs="Arial"/>
                <w:sz w:val="22"/>
                <w:szCs w:val="22"/>
                <w:lang w:val="en" w:eastAsia="en-GB"/>
              </w:rPr>
              <w:t xml:space="preserve">Supporting other Managers and colleagues </w:t>
            </w:r>
          </w:p>
          <w:p w14:paraId="0865D802" w14:textId="21B3AA5C" w:rsidR="004F6210" w:rsidRPr="008557DA" w:rsidRDefault="004F6210" w:rsidP="00DB6303">
            <w:pPr>
              <w:rPr>
                <w:rFonts w:ascii="Arial" w:hAnsi="Arial" w:cs="Arial"/>
                <w:sz w:val="22"/>
                <w:szCs w:val="22"/>
                <w:lang w:val="en" w:eastAsia="en-GB"/>
              </w:rPr>
            </w:pPr>
          </w:p>
        </w:tc>
        <w:tc>
          <w:tcPr>
            <w:tcW w:w="3946" w:type="dxa"/>
            <w:shd w:val="clear" w:color="auto" w:fill="auto"/>
          </w:tcPr>
          <w:p w14:paraId="5BFF9137" w14:textId="77777777" w:rsidR="004F6210" w:rsidRPr="00DB6303" w:rsidRDefault="00DB6303" w:rsidP="009C6102">
            <w:pPr>
              <w:numPr>
                <w:ilvl w:val="0"/>
                <w:numId w:val="2"/>
              </w:numPr>
              <w:spacing w:before="60" w:after="60"/>
              <w:rPr>
                <w:rFonts w:ascii="Arial" w:hAnsi="Arial" w:cs="Arial"/>
                <w:sz w:val="22"/>
                <w:szCs w:val="22"/>
                <w:lang w:val="en" w:eastAsia="en-GB"/>
              </w:rPr>
            </w:pPr>
            <w:r>
              <w:rPr>
                <w:rFonts w:ascii="Arial" w:hAnsi="Arial" w:cs="Arial"/>
                <w:spacing w:val="-3"/>
                <w:sz w:val="22"/>
              </w:rPr>
              <w:t>Demonstrable continued professional d</w:t>
            </w:r>
            <w:r w:rsidRPr="00DB6303">
              <w:rPr>
                <w:rFonts w:ascii="Arial" w:hAnsi="Arial" w:cs="Arial"/>
                <w:spacing w:val="-3"/>
                <w:sz w:val="22"/>
              </w:rPr>
              <w:t>evelopment</w:t>
            </w:r>
          </w:p>
          <w:p w14:paraId="6D962F3E" w14:textId="7A86157E" w:rsidR="00DB6303" w:rsidRPr="00DB6303" w:rsidRDefault="00DB6303" w:rsidP="009C6102">
            <w:pPr>
              <w:numPr>
                <w:ilvl w:val="0"/>
                <w:numId w:val="2"/>
              </w:numPr>
              <w:spacing w:before="60" w:after="60"/>
              <w:rPr>
                <w:rFonts w:ascii="Arial" w:hAnsi="Arial" w:cs="Arial"/>
                <w:sz w:val="22"/>
                <w:szCs w:val="22"/>
                <w:lang w:val="en" w:eastAsia="en-GB"/>
              </w:rPr>
            </w:pPr>
            <w:r>
              <w:rPr>
                <w:rFonts w:ascii="Arial" w:hAnsi="Arial" w:cs="Arial"/>
                <w:spacing w:val="-3"/>
                <w:sz w:val="22"/>
              </w:rPr>
              <w:t xml:space="preserve">Experience of working in a health care </w:t>
            </w:r>
            <w:r w:rsidR="00FF6114">
              <w:rPr>
                <w:rFonts w:ascii="Arial" w:hAnsi="Arial" w:cs="Arial"/>
                <w:spacing w:val="-3"/>
                <w:sz w:val="22"/>
              </w:rPr>
              <w:t>or property management environment.</w:t>
            </w:r>
          </w:p>
          <w:p w14:paraId="461C6D6A" w14:textId="716728F8" w:rsidR="00DB6303" w:rsidRPr="008557DA" w:rsidRDefault="00DB6303" w:rsidP="00DB6303">
            <w:pPr>
              <w:numPr>
                <w:ilvl w:val="0"/>
                <w:numId w:val="2"/>
              </w:numPr>
              <w:spacing w:before="60" w:after="60"/>
              <w:rPr>
                <w:rFonts w:ascii="Arial" w:hAnsi="Arial" w:cs="Arial"/>
                <w:sz w:val="22"/>
                <w:szCs w:val="22"/>
                <w:lang w:val="en" w:eastAsia="en-GB"/>
              </w:rPr>
            </w:pPr>
            <w:r>
              <w:rPr>
                <w:rFonts w:ascii="Arial" w:hAnsi="Arial" w:cs="Arial"/>
                <w:spacing w:val="-3"/>
                <w:sz w:val="22"/>
              </w:rPr>
              <w:t xml:space="preserve">Experience of </w:t>
            </w:r>
            <w:r w:rsidRPr="00DB6303">
              <w:rPr>
                <w:rFonts w:ascii="Arial" w:hAnsi="Arial" w:cs="Arial"/>
                <w:spacing w:val="-3"/>
                <w:sz w:val="22"/>
              </w:rPr>
              <w:t>delivering multiple service re</w:t>
            </w:r>
            <w:r>
              <w:rPr>
                <w:rFonts w:ascii="Arial" w:hAnsi="Arial" w:cs="Arial"/>
                <w:spacing w:val="-3"/>
                <w:sz w:val="22"/>
              </w:rPr>
              <w:t>quests in a customer focussed e</w:t>
            </w:r>
            <w:r w:rsidRPr="00DB6303">
              <w:rPr>
                <w:rFonts w:ascii="Arial" w:hAnsi="Arial" w:cs="Arial"/>
                <w:spacing w:val="-3"/>
                <w:sz w:val="22"/>
              </w:rPr>
              <w:t>nvironment</w:t>
            </w:r>
            <w:r w:rsidR="00016FC8">
              <w:rPr>
                <w:rFonts w:ascii="Arial" w:hAnsi="Arial" w:cs="Arial"/>
                <w:spacing w:val="-3"/>
                <w:sz w:val="22"/>
              </w:rPr>
              <w:t>.</w:t>
            </w:r>
          </w:p>
        </w:tc>
      </w:tr>
      <w:tr w:rsidR="001472AE" w:rsidRPr="008557DA" w14:paraId="4D9CEF15" w14:textId="77777777" w:rsidTr="00DB6303">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349" w:type="dxa"/>
            <w:shd w:val="clear" w:color="auto" w:fill="auto"/>
          </w:tcPr>
          <w:p w14:paraId="0119DD4C" w14:textId="67A72688" w:rsidR="00DB6303" w:rsidRPr="00DB6303" w:rsidRDefault="00DB6303" w:rsidP="00DB6303">
            <w:pPr>
              <w:numPr>
                <w:ilvl w:val="0"/>
                <w:numId w:val="1"/>
              </w:numPr>
              <w:rPr>
                <w:rFonts w:ascii="Arial" w:hAnsi="Arial" w:cs="Arial"/>
                <w:sz w:val="22"/>
                <w:szCs w:val="22"/>
                <w:lang w:val="en" w:eastAsia="en-GB"/>
              </w:rPr>
            </w:pPr>
            <w:r w:rsidRPr="00DB6303">
              <w:rPr>
                <w:rFonts w:ascii="Arial" w:hAnsi="Arial" w:cs="Arial"/>
                <w:sz w:val="22"/>
                <w:szCs w:val="22"/>
                <w:lang w:val="en" w:eastAsia="en-GB"/>
              </w:rPr>
              <w:t>Ability to pla</w:t>
            </w:r>
            <w:r>
              <w:rPr>
                <w:rFonts w:ascii="Arial" w:hAnsi="Arial" w:cs="Arial"/>
                <w:sz w:val="22"/>
                <w:szCs w:val="22"/>
                <w:lang w:val="en" w:eastAsia="en-GB"/>
              </w:rPr>
              <w:t>n workload and prioritise tasks</w:t>
            </w:r>
          </w:p>
          <w:p w14:paraId="584B555F" w14:textId="21962163" w:rsidR="00DB6303" w:rsidRPr="00DB6303" w:rsidRDefault="00DB6303" w:rsidP="00DB6303">
            <w:pPr>
              <w:numPr>
                <w:ilvl w:val="0"/>
                <w:numId w:val="1"/>
              </w:numPr>
              <w:rPr>
                <w:rFonts w:ascii="Arial" w:hAnsi="Arial" w:cs="Arial"/>
                <w:sz w:val="22"/>
                <w:szCs w:val="22"/>
                <w:lang w:val="en" w:eastAsia="en-GB"/>
              </w:rPr>
            </w:pPr>
            <w:r>
              <w:rPr>
                <w:rFonts w:ascii="Arial" w:hAnsi="Arial" w:cs="Arial"/>
                <w:sz w:val="22"/>
                <w:szCs w:val="22"/>
                <w:lang w:val="en" w:eastAsia="en-GB"/>
              </w:rPr>
              <w:t>Effective c</w:t>
            </w:r>
            <w:r w:rsidRPr="00DB6303">
              <w:rPr>
                <w:rFonts w:ascii="Arial" w:hAnsi="Arial" w:cs="Arial"/>
                <w:sz w:val="22"/>
                <w:szCs w:val="22"/>
                <w:lang w:val="en" w:eastAsia="en-GB"/>
              </w:rPr>
              <w:t>ommunicator both verbal and written</w:t>
            </w:r>
          </w:p>
          <w:p w14:paraId="5D16F028" w14:textId="44CA7332" w:rsidR="00DB6303" w:rsidRPr="00DB6303" w:rsidRDefault="00DB6303" w:rsidP="00DB6303">
            <w:pPr>
              <w:numPr>
                <w:ilvl w:val="0"/>
                <w:numId w:val="1"/>
              </w:numPr>
              <w:rPr>
                <w:rFonts w:ascii="Arial" w:hAnsi="Arial" w:cs="Arial"/>
                <w:sz w:val="22"/>
                <w:szCs w:val="22"/>
                <w:lang w:val="en" w:eastAsia="en-GB"/>
              </w:rPr>
            </w:pPr>
            <w:r w:rsidRPr="00DB6303">
              <w:rPr>
                <w:rFonts w:ascii="Arial" w:hAnsi="Arial" w:cs="Arial"/>
                <w:sz w:val="22"/>
                <w:szCs w:val="22"/>
                <w:lang w:val="en" w:eastAsia="en-GB"/>
              </w:rPr>
              <w:t xml:space="preserve">Ability to report effectively on progress and communicate </w:t>
            </w:r>
            <w:r>
              <w:rPr>
                <w:rFonts w:ascii="Arial" w:hAnsi="Arial" w:cs="Arial"/>
                <w:sz w:val="22"/>
                <w:szCs w:val="22"/>
                <w:lang w:val="en" w:eastAsia="en-GB"/>
              </w:rPr>
              <w:t>confidently</w:t>
            </w:r>
            <w:r w:rsidR="00016FC8">
              <w:rPr>
                <w:rFonts w:ascii="Arial" w:hAnsi="Arial" w:cs="Arial"/>
                <w:sz w:val="22"/>
                <w:szCs w:val="22"/>
                <w:lang w:val="en" w:eastAsia="en-GB"/>
              </w:rPr>
              <w:t>.</w:t>
            </w:r>
          </w:p>
          <w:p w14:paraId="5408213F" w14:textId="0B6ACF44" w:rsidR="00DB6303" w:rsidRPr="00DB6303" w:rsidRDefault="00DB6303" w:rsidP="00DB6303">
            <w:pPr>
              <w:numPr>
                <w:ilvl w:val="0"/>
                <w:numId w:val="1"/>
              </w:numPr>
              <w:rPr>
                <w:rFonts w:ascii="Arial" w:hAnsi="Arial" w:cs="Arial"/>
                <w:sz w:val="22"/>
                <w:szCs w:val="22"/>
                <w:lang w:val="en" w:eastAsia="en-GB"/>
              </w:rPr>
            </w:pPr>
            <w:r>
              <w:rPr>
                <w:rFonts w:ascii="Arial" w:hAnsi="Arial" w:cs="Arial"/>
                <w:sz w:val="22"/>
                <w:szCs w:val="22"/>
                <w:lang w:val="en" w:eastAsia="en-GB"/>
              </w:rPr>
              <w:t xml:space="preserve">Ability to think quickly and take </w:t>
            </w:r>
            <w:r w:rsidRPr="00DB6303">
              <w:rPr>
                <w:rFonts w:ascii="Arial" w:hAnsi="Arial" w:cs="Arial"/>
                <w:sz w:val="22"/>
                <w:szCs w:val="22"/>
                <w:lang w:val="en" w:eastAsia="en-GB"/>
              </w:rPr>
              <w:t xml:space="preserve">immediate </w:t>
            </w:r>
            <w:r>
              <w:rPr>
                <w:rFonts w:ascii="Arial" w:hAnsi="Arial" w:cs="Arial"/>
                <w:sz w:val="22"/>
                <w:szCs w:val="22"/>
                <w:lang w:val="en" w:eastAsia="en-GB"/>
              </w:rPr>
              <w:t xml:space="preserve">action </w:t>
            </w:r>
            <w:r w:rsidRPr="00DB6303">
              <w:rPr>
                <w:rFonts w:ascii="Arial" w:hAnsi="Arial" w:cs="Arial"/>
                <w:sz w:val="22"/>
                <w:szCs w:val="22"/>
                <w:lang w:val="en" w:eastAsia="en-GB"/>
              </w:rPr>
              <w:t>to make positive changes</w:t>
            </w:r>
          </w:p>
          <w:p w14:paraId="1A93176C" w14:textId="27B22C02" w:rsidR="00B567E1" w:rsidRPr="00DB6303" w:rsidRDefault="00DB6303" w:rsidP="00DB6303">
            <w:pPr>
              <w:numPr>
                <w:ilvl w:val="0"/>
                <w:numId w:val="1"/>
              </w:numPr>
              <w:rPr>
                <w:rFonts w:ascii="Arial" w:hAnsi="Arial" w:cs="Arial"/>
                <w:sz w:val="22"/>
                <w:szCs w:val="22"/>
                <w:lang w:val="en" w:eastAsia="en-GB"/>
              </w:rPr>
            </w:pPr>
            <w:r w:rsidRPr="00DB6303">
              <w:rPr>
                <w:rFonts w:ascii="Arial" w:hAnsi="Arial" w:cs="Arial"/>
                <w:sz w:val="22"/>
                <w:szCs w:val="22"/>
                <w:lang w:val="en" w:eastAsia="en-GB"/>
              </w:rPr>
              <w:t>IT literate</w:t>
            </w:r>
          </w:p>
        </w:tc>
        <w:tc>
          <w:tcPr>
            <w:tcW w:w="3946" w:type="dxa"/>
            <w:shd w:val="clear" w:color="auto" w:fill="auto"/>
          </w:tcPr>
          <w:p w14:paraId="3AA3FE1E" w14:textId="77777777" w:rsidR="003A56FB" w:rsidRPr="00DB6303" w:rsidRDefault="00DB6303" w:rsidP="00DB6303">
            <w:pPr>
              <w:numPr>
                <w:ilvl w:val="0"/>
                <w:numId w:val="1"/>
              </w:numPr>
              <w:rPr>
                <w:rFonts w:ascii="Arial" w:eastAsia="Arial Unicode MS" w:hAnsi="Arial" w:cs="Arial"/>
                <w:sz w:val="22"/>
                <w:szCs w:val="22"/>
              </w:rPr>
            </w:pPr>
            <w:r w:rsidRPr="00DB6303">
              <w:rPr>
                <w:rFonts w:ascii="Arial" w:hAnsi="Arial" w:cs="Arial"/>
                <w:sz w:val="22"/>
                <w:szCs w:val="22"/>
                <w:lang w:val="en" w:eastAsia="en-GB"/>
              </w:rPr>
              <w:t xml:space="preserve">Knowledge of buildings and building systems </w:t>
            </w:r>
          </w:p>
          <w:p w14:paraId="1FBA4DFA" w14:textId="77777777" w:rsidR="00DB6303" w:rsidRPr="00016FC8" w:rsidRDefault="00DB6303" w:rsidP="00DB6303">
            <w:pPr>
              <w:numPr>
                <w:ilvl w:val="0"/>
                <w:numId w:val="1"/>
              </w:numPr>
              <w:rPr>
                <w:rFonts w:ascii="Arial" w:eastAsia="Arial Unicode MS" w:hAnsi="Arial" w:cs="Arial"/>
                <w:sz w:val="22"/>
                <w:szCs w:val="22"/>
              </w:rPr>
            </w:pPr>
            <w:r w:rsidRPr="00DB6303">
              <w:rPr>
                <w:rFonts w:ascii="Arial" w:hAnsi="Arial" w:cs="Arial"/>
                <w:sz w:val="22"/>
                <w:szCs w:val="22"/>
                <w:lang w:val="en" w:eastAsia="en-GB"/>
              </w:rPr>
              <w:t>Knowledge of CAFM system</w:t>
            </w:r>
          </w:p>
          <w:p w14:paraId="494E319B" w14:textId="77777777" w:rsidR="00016FC8" w:rsidRPr="00016FC8" w:rsidRDefault="00016FC8" w:rsidP="00016FC8">
            <w:pPr>
              <w:numPr>
                <w:ilvl w:val="0"/>
                <w:numId w:val="1"/>
              </w:numPr>
              <w:rPr>
                <w:rFonts w:ascii="Arial" w:hAnsi="Arial" w:cs="Arial"/>
                <w:sz w:val="22"/>
                <w:szCs w:val="22"/>
                <w:lang w:val="en" w:eastAsia="en-GB"/>
              </w:rPr>
            </w:pPr>
            <w:r w:rsidRPr="00016FC8">
              <w:rPr>
                <w:rFonts w:ascii="Arial" w:hAnsi="Arial" w:cs="Arial"/>
                <w:sz w:val="22"/>
                <w:szCs w:val="22"/>
                <w:lang w:val="en" w:eastAsia="en-GB"/>
              </w:rPr>
              <w:t>Knowledge of helpdesk support</w:t>
            </w:r>
          </w:p>
          <w:p w14:paraId="5BCFCA9E" w14:textId="0449D699" w:rsidR="00016FC8" w:rsidRPr="008557DA" w:rsidRDefault="00016FC8" w:rsidP="00016FC8">
            <w:pPr>
              <w:ind w:left="360"/>
              <w:rPr>
                <w:rFonts w:ascii="Arial" w:eastAsia="Arial Unicode MS" w:hAnsi="Arial" w:cs="Arial"/>
                <w:sz w:val="22"/>
                <w:szCs w:val="22"/>
              </w:rPr>
            </w:pPr>
          </w:p>
        </w:tc>
      </w:tr>
      <w:tr w:rsidR="001472AE" w:rsidRPr="008557DA" w14:paraId="223FBF9A" w14:textId="77777777" w:rsidTr="002823CF">
        <w:trPr>
          <w:trHeight w:val="3509"/>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349" w:type="dxa"/>
            <w:shd w:val="clear" w:color="auto" w:fill="auto"/>
          </w:tcPr>
          <w:p w14:paraId="5DFF8AE6" w14:textId="77777777" w:rsidR="002823CF" w:rsidRDefault="003A56FB" w:rsidP="002823CF">
            <w:pPr>
              <w:numPr>
                <w:ilvl w:val="0"/>
                <w:numId w:val="1"/>
              </w:numPr>
              <w:rPr>
                <w:rFonts w:ascii="Arial" w:hAnsi="Arial" w:cs="Arial"/>
                <w:sz w:val="22"/>
                <w:szCs w:val="22"/>
              </w:rPr>
            </w:pPr>
            <w:r w:rsidRPr="002823CF">
              <w:rPr>
                <w:rFonts w:ascii="Arial" w:hAnsi="Arial" w:cs="Arial"/>
                <w:sz w:val="22"/>
                <w:szCs w:val="22"/>
              </w:rPr>
              <w:t xml:space="preserve">Self-motivated, </w:t>
            </w:r>
            <w:r w:rsidR="002823CF" w:rsidRPr="002823CF">
              <w:rPr>
                <w:rFonts w:ascii="Arial" w:hAnsi="Arial" w:cs="Arial"/>
                <w:sz w:val="22"/>
                <w:szCs w:val="22"/>
              </w:rPr>
              <w:t>flexible</w:t>
            </w:r>
            <w:r w:rsidR="002823CF">
              <w:rPr>
                <w:rFonts w:ascii="Arial" w:hAnsi="Arial" w:cs="Arial"/>
                <w:sz w:val="22"/>
                <w:szCs w:val="22"/>
              </w:rPr>
              <w:t xml:space="preserve"> </w:t>
            </w:r>
            <w:r w:rsidRPr="002823CF">
              <w:rPr>
                <w:rFonts w:ascii="Arial" w:hAnsi="Arial" w:cs="Arial"/>
                <w:sz w:val="22"/>
                <w:szCs w:val="22"/>
              </w:rPr>
              <w:t>and enthusiasti</w:t>
            </w:r>
            <w:r w:rsidR="002823CF">
              <w:rPr>
                <w:rFonts w:ascii="Arial" w:hAnsi="Arial" w:cs="Arial"/>
                <w:sz w:val="22"/>
                <w:szCs w:val="22"/>
              </w:rPr>
              <w:t>c with a calm and professional manner.</w:t>
            </w:r>
          </w:p>
          <w:p w14:paraId="32B440D4" w14:textId="01BD80B7" w:rsidR="002823CF" w:rsidRPr="002823CF" w:rsidRDefault="003A56FB" w:rsidP="002823CF">
            <w:pPr>
              <w:numPr>
                <w:ilvl w:val="0"/>
                <w:numId w:val="1"/>
              </w:numPr>
              <w:rPr>
                <w:rFonts w:ascii="Arial" w:hAnsi="Arial" w:cs="Arial"/>
                <w:sz w:val="22"/>
                <w:szCs w:val="22"/>
              </w:rPr>
            </w:pPr>
            <w:r w:rsidRPr="002823CF">
              <w:rPr>
                <w:rFonts w:ascii="Arial" w:hAnsi="Arial" w:cs="Arial"/>
                <w:sz w:val="22"/>
                <w:szCs w:val="22"/>
              </w:rPr>
              <w:t xml:space="preserve">Works collaboratively with others sharing ideas and information </w:t>
            </w:r>
            <w:r w:rsidR="002823CF" w:rsidRPr="002823CF">
              <w:rPr>
                <w:rFonts w:ascii="Arial" w:hAnsi="Arial" w:cs="Arial"/>
                <w:sz w:val="22"/>
                <w:szCs w:val="22"/>
              </w:rPr>
              <w:t>as a team member.</w:t>
            </w:r>
          </w:p>
          <w:p w14:paraId="3CB9CCCA" w14:textId="388F97EB" w:rsidR="003A56FB" w:rsidRPr="00B35B2A" w:rsidRDefault="002823CF" w:rsidP="002823CF">
            <w:pPr>
              <w:numPr>
                <w:ilvl w:val="0"/>
                <w:numId w:val="1"/>
              </w:numPr>
              <w:rPr>
                <w:rFonts w:ascii="Arial" w:hAnsi="Arial" w:cs="Arial"/>
                <w:sz w:val="22"/>
                <w:szCs w:val="22"/>
              </w:rPr>
            </w:pPr>
            <w:r w:rsidRPr="00B35B2A">
              <w:rPr>
                <w:rFonts w:ascii="Arial" w:hAnsi="Arial" w:cs="Arial"/>
                <w:sz w:val="22"/>
                <w:szCs w:val="22"/>
              </w:rPr>
              <w:t>T</w:t>
            </w:r>
            <w:r w:rsidR="003A56FB" w:rsidRPr="00B35B2A">
              <w:rPr>
                <w:rFonts w:ascii="Arial" w:hAnsi="Arial" w:cs="Arial"/>
                <w:sz w:val="22"/>
                <w:szCs w:val="22"/>
              </w:rPr>
              <w:t xml:space="preserve">rust with a consistent approach between actions and words </w:t>
            </w:r>
          </w:p>
          <w:p w14:paraId="028A4E9D" w14:textId="77777777" w:rsidR="00DB2C28" w:rsidRDefault="00DB2C28" w:rsidP="00DB2C28">
            <w:pPr>
              <w:pStyle w:val="ListParagraph"/>
              <w:numPr>
                <w:ilvl w:val="0"/>
                <w:numId w:val="1"/>
              </w:numPr>
              <w:rPr>
                <w:rFonts w:ascii="Arial" w:hAnsi="Arial" w:cs="Arial"/>
                <w:sz w:val="22"/>
                <w:szCs w:val="22"/>
              </w:rPr>
            </w:pPr>
            <w:r w:rsidRPr="00DB2C28">
              <w:rPr>
                <w:rFonts w:ascii="Arial" w:hAnsi="Arial" w:cs="Arial"/>
                <w:sz w:val="22"/>
                <w:szCs w:val="22"/>
              </w:rPr>
              <w:t>Excellent telephone manner</w:t>
            </w:r>
          </w:p>
          <w:p w14:paraId="58364AA6" w14:textId="0EF67E62" w:rsidR="00DB2C28" w:rsidRPr="00DB2C28" w:rsidRDefault="00DB2C28" w:rsidP="00DB2C28">
            <w:pPr>
              <w:pStyle w:val="ListParagraph"/>
              <w:numPr>
                <w:ilvl w:val="0"/>
                <w:numId w:val="1"/>
              </w:numPr>
              <w:rPr>
                <w:rFonts w:ascii="Arial" w:hAnsi="Arial" w:cs="Arial"/>
                <w:sz w:val="22"/>
                <w:szCs w:val="22"/>
              </w:rPr>
            </w:pPr>
            <w:r>
              <w:rPr>
                <w:rFonts w:ascii="Arial" w:hAnsi="Arial" w:cs="Arial"/>
                <w:sz w:val="22"/>
                <w:szCs w:val="22"/>
              </w:rPr>
              <w:t>Has the ability to adapt to change and work flexibly</w:t>
            </w:r>
          </w:p>
        </w:tc>
        <w:tc>
          <w:tcPr>
            <w:tcW w:w="3946"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F25F162"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1C11CF1D" w:rsidR="006C1502" w:rsidRDefault="006C1502" w:rsidP="006C1502">
      <w:pPr>
        <w:rPr>
          <w:rFonts w:ascii="Arial" w:hAnsi="Arial" w:cs="Arial"/>
          <w:lang w:val="en-US"/>
        </w:rPr>
      </w:pPr>
    </w:p>
    <w:p w14:paraId="7243400F" w14:textId="18FD65F4" w:rsidR="00FF6114" w:rsidRPr="00FF6114" w:rsidRDefault="00FF6114" w:rsidP="00FF6114">
      <w:pPr>
        <w:rPr>
          <w:rFonts w:ascii="Arial" w:hAnsi="Arial" w:cs="Arial"/>
          <w:lang w:val="en-US"/>
        </w:rPr>
      </w:pPr>
    </w:p>
    <w:p w14:paraId="4C3D07B3" w14:textId="5C5D317F" w:rsidR="00FF6114" w:rsidRPr="00FF6114" w:rsidRDefault="00FF6114" w:rsidP="00FF6114">
      <w:pPr>
        <w:rPr>
          <w:rFonts w:ascii="Arial" w:hAnsi="Arial" w:cs="Arial"/>
          <w:lang w:val="en-US"/>
        </w:rPr>
      </w:pPr>
    </w:p>
    <w:p w14:paraId="7E40BC4F" w14:textId="1485277A" w:rsidR="00FF6114" w:rsidRPr="00FF6114" w:rsidRDefault="00FF6114" w:rsidP="00FF6114">
      <w:pPr>
        <w:rPr>
          <w:rFonts w:ascii="Arial" w:hAnsi="Arial" w:cs="Arial"/>
          <w:lang w:val="en-US"/>
        </w:rPr>
      </w:pPr>
    </w:p>
    <w:p w14:paraId="534821B3" w14:textId="1141BA94" w:rsidR="00FF6114" w:rsidRPr="00FF6114" w:rsidRDefault="00FF6114" w:rsidP="00FF6114">
      <w:pPr>
        <w:rPr>
          <w:rFonts w:ascii="Arial" w:hAnsi="Arial" w:cs="Arial"/>
          <w:lang w:val="en-US"/>
        </w:rPr>
      </w:pPr>
    </w:p>
    <w:p w14:paraId="219F7E7C" w14:textId="7EC40FCB" w:rsidR="00FF6114" w:rsidRPr="00FF6114" w:rsidRDefault="00FF6114" w:rsidP="00FF6114">
      <w:pPr>
        <w:rPr>
          <w:rFonts w:ascii="Arial" w:hAnsi="Arial" w:cs="Arial"/>
          <w:lang w:val="en-US"/>
        </w:rPr>
      </w:pPr>
    </w:p>
    <w:p w14:paraId="429EDA27" w14:textId="6323EA4D" w:rsidR="00FF6114" w:rsidRPr="00FF6114" w:rsidRDefault="00FF6114" w:rsidP="00FF6114">
      <w:pPr>
        <w:rPr>
          <w:rFonts w:ascii="Arial" w:hAnsi="Arial" w:cs="Arial"/>
          <w:lang w:val="en-US"/>
        </w:rPr>
      </w:pPr>
    </w:p>
    <w:p w14:paraId="73E06788" w14:textId="02F0CB44" w:rsidR="00FF6114" w:rsidRPr="00FF6114" w:rsidRDefault="00FF6114" w:rsidP="00FF6114">
      <w:pPr>
        <w:rPr>
          <w:rFonts w:ascii="Arial" w:hAnsi="Arial" w:cs="Arial"/>
          <w:lang w:val="en-US"/>
        </w:rPr>
      </w:pPr>
    </w:p>
    <w:p w14:paraId="6AB290BF" w14:textId="77777777" w:rsidR="00FF6114" w:rsidRPr="00FF6114" w:rsidRDefault="00FF6114" w:rsidP="00FF6114">
      <w:pPr>
        <w:rPr>
          <w:rFonts w:ascii="Arial" w:hAnsi="Arial" w:cs="Arial"/>
          <w:lang w:val="en-US"/>
        </w:rPr>
      </w:pPr>
    </w:p>
    <w:sectPr w:rsidR="00FF6114" w:rsidRPr="00FF6114"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81BC" w14:textId="77777777" w:rsidR="008C0850" w:rsidRDefault="008C0850">
      <w:r>
        <w:separator/>
      </w:r>
    </w:p>
  </w:endnote>
  <w:endnote w:type="continuationSeparator" w:id="0">
    <w:p w14:paraId="27BFF52B" w14:textId="77777777" w:rsidR="008C0850" w:rsidRDefault="008C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F061" w14:textId="103D4517" w:rsidR="00DB2C28" w:rsidRDefault="00DB2C28"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Hub</w:t>
    </w:r>
    <w:r w:rsidR="00FF6114">
      <w:rPr>
        <w:rFonts w:ascii="Arial" w:hAnsi="Arial" w:cs="Arial"/>
        <w:sz w:val="16"/>
        <w:szCs w:val="16"/>
      </w:rPr>
      <w:t xml:space="preserve"> Property Helpdesk</w:t>
    </w:r>
    <w:r>
      <w:rPr>
        <w:rFonts w:ascii="Arial" w:hAnsi="Arial" w:cs="Arial"/>
        <w:sz w:val="16"/>
        <w:szCs w:val="16"/>
      </w:rPr>
      <w:t xml:space="preserve"> Administrator </w:t>
    </w:r>
  </w:p>
  <w:p w14:paraId="23D32C6D" w14:textId="336BED8E" w:rsidR="00505A3E" w:rsidRPr="00E0485D" w:rsidRDefault="00FF6114"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July 2021</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DB2C28">
      <w:rPr>
        <w:rStyle w:val="PageNumber"/>
        <w:rFonts w:ascii="Arial" w:hAnsi="Arial" w:cs="Arial"/>
        <w:noProof/>
        <w:sz w:val="16"/>
        <w:szCs w:val="16"/>
      </w:rPr>
      <w:t>2</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DB2C28">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39998485"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DB2C28">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DB2C28">
      <w:rPr>
        <w:rStyle w:val="PageNumber"/>
        <w:rFonts w:ascii="Arial" w:hAnsi="Arial" w:cs="Arial"/>
        <w:noProof/>
        <w:sz w:val="16"/>
        <w:szCs w:val="16"/>
      </w:rPr>
      <w:t>3</w:t>
    </w:r>
    <w:r w:rsidRPr="00E0485D">
      <w:rPr>
        <w:rStyle w:val="PageNumber"/>
        <w:rFonts w:ascii="Arial" w:hAnsi="Arial" w:cs="Arial"/>
        <w:sz w:val="16"/>
        <w:szCs w:val="16"/>
      </w:rPr>
      <w:fldChar w:fldCharType="end"/>
    </w:r>
  </w:p>
  <w:p w14:paraId="4FDD4BFE" w14:textId="77777777" w:rsidR="00DB2C28" w:rsidRDefault="00DB2C28" w:rsidP="00DB2C28">
    <w:pPr>
      <w:pStyle w:val="Footer"/>
      <w:tabs>
        <w:tab w:val="clear" w:pos="4320"/>
        <w:tab w:val="clear" w:pos="8640"/>
        <w:tab w:val="right" w:pos="10348"/>
      </w:tabs>
      <w:rPr>
        <w:rFonts w:ascii="Arial" w:hAnsi="Arial" w:cs="Arial"/>
        <w:sz w:val="16"/>
        <w:szCs w:val="16"/>
      </w:rPr>
    </w:pPr>
    <w:r>
      <w:rPr>
        <w:rFonts w:ascii="Arial" w:hAnsi="Arial" w:cs="Arial"/>
        <w:sz w:val="16"/>
        <w:szCs w:val="16"/>
      </w:rPr>
      <w:t>Hub Administrator – Property Helpdesk</w:t>
    </w:r>
  </w:p>
  <w:p w14:paraId="43317207" w14:textId="77B93BB1" w:rsidR="001472AE" w:rsidRDefault="00DB2C28" w:rsidP="00DB2C28">
    <w:pPr>
      <w:pStyle w:val="Footer"/>
    </w:pPr>
    <w:r>
      <w:rPr>
        <w:rFonts w:ascii="Arial" w:hAnsi="Arial" w:cs="Arial"/>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056D" w14:textId="77777777" w:rsidR="008C0850" w:rsidRDefault="008C0850">
      <w:r>
        <w:separator/>
      </w:r>
    </w:p>
  </w:footnote>
  <w:footnote w:type="continuationSeparator" w:id="0">
    <w:p w14:paraId="33909513" w14:textId="77777777" w:rsidR="008C0850" w:rsidRDefault="008C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321" w14:textId="6B2F3B23" w:rsidR="00F744BB" w:rsidRPr="002C638A" w:rsidRDefault="00F744BB" w:rsidP="00F744BB">
    <w:pPr>
      <w:pStyle w:val="Heading5"/>
      <w:rPr>
        <w:b w:val="0"/>
        <w:bCs w:val="0"/>
        <w:color w:val="560A61"/>
        <w:sz w:val="16"/>
        <w:szCs w:val="16"/>
      </w:rPr>
    </w:pPr>
    <w:r w:rsidRPr="002C638A">
      <w:rPr>
        <w:b w:val="0"/>
        <w:bCs w:val="0"/>
        <w:color w:val="560A61"/>
        <w:sz w:val="16"/>
        <w:szCs w:val="16"/>
      </w:rPr>
      <w:t xml:space="preserve">V1. </w:t>
    </w:r>
    <w:r>
      <w:rPr>
        <w:b w:val="0"/>
        <w:bCs w:val="0"/>
        <w:color w:val="560A61"/>
        <w:sz w:val="16"/>
        <w:szCs w:val="16"/>
      </w:rPr>
      <w:t>02</w:t>
    </w:r>
    <w:r w:rsidRPr="002C638A">
      <w:rPr>
        <w:b w:val="0"/>
        <w:bCs w:val="0"/>
        <w:color w:val="560A61"/>
        <w:sz w:val="16"/>
        <w:szCs w:val="16"/>
      </w:rPr>
      <w:t>.</w:t>
    </w:r>
    <w:r>
      <w:rPr>
        <w:b w:val="0"/>
        <w:bCs w:val="0"/>
        <w:color w:val="560A61"/>
        <w:sz w:val="16"/>
        <w:szCs w:val="16"/>
      </w:rPr>
      <w:t>11</w:t>
    </w:r>
    <w:r w:rsidRPr="002C638A">
      <w:rPr>
        <w:b w:val="0"/>
        <w:bCs w:val="0"/>
        <w:color w:val="560A61"/>
        <w:sz w:val="16"/>
        <w:szCs w:val="16"/>
      </w:rPr>
      <w:t xml:space="preserve">.2022 Author(s): Abi Gifford, </w:t>
    </w:r>
    <w:r>
      <w:rPr>
        <w:b w:val="0"/>
        <w:bCs w:val="0"/>
        <w:color w:val="560A61"/>
        <w:sz w:val="16"/>
        <w:szCs w:val="16"/>
      </w:rPr>
      <w:t>Chris Bond</w:t>
    </w:r>
  </w:p>
  <w:p w14:paraId="4F52B238" w14:textId="6286FD84" w:rsidR="00505A3E" w:rsidRPr="00CB6797" w:rsidRDefault="00F744BB" w:rsidP="00F744BB">
    <w:pPr>
      <w:pStyle w:val="Heading5"/>
      <w:jc w:val="right"/>
      <w:rPr>
        <w:color w:val="560A61"/>
        <w:sz w:val="16"/>
        <w:szCs w:val="16"/>
      </w:rPr>
    </w:pPr>
    <w:r w:rsidRPr="00766B75">
      <w:rPr>
        <w:noProof/>
      </w:rPr>
      <w:drawing>
        <wp:inline distT="0" distB="0" distL="0" distR="0" wp14:anchorId="6FB8AE28" wp14:editId="1AFE2261">
          <wp:extent cx="1323975" cy="285750"/>
          <wp:effectExtent l="0" t="0" r="952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000E7"/>
    <w:multiLevelType w:val="hybridMultilevel"/>
    <w:tmpl w:val="B334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422E1"/>
    <w:multiLevelType w:val="hybridMultilevel"/>
    <w:tmpl w:val="7F6E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9688A"/>
    <w:multiLevelType w:val="hybridMultilevel"/>
    <w:tmpl w:val="734C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713EF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26459F"/>
    <w:multiLevelType w:val="multilevel"/>
    <w:tmpl w:val="2D7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36187845">
    <w:abstractNumId w:val="14"/>
  </w:num>
  <w:num w:numId="2" w16cid:durableId="2008945867">
    <w:abstractNumId w:val="7"/>
  </w:num>
  <w:num w:numId="3" w16cid:durableId="583489348">
    <w:abstractNumId w:val="3"/>
  </w:num>
  <w:num w:numId="4" w16cid:durableId="447046818">
    <w:abstractNumId w:val="8"/>
  </w:num>
  <w:num w:numId="5" w16cid:durableId="1478377185">
    <w:abstractNumId w:val="12"/>
  </w:num>
  <w:num w:numId="6" w16cid:durableId="480735378">
    <w:abstractNumId w:val="17"/>
  </w:num>
  <w:num w:numId="7" w16cid:durableId="408507947">
    <w:abstractNumId w:val="22"/>
  </w:num>
  <w:num w:numId="8" w16cid:durableId="609514705">
    <w:abstractNumId w:val="10"/>
  </w:num>
  <w:num w:numId="9" w16cid:durableId="1741053671">
    <w:abstractNumId w:val="20"/>
  </w:num>
  <w:num w:numId="10" w16cid:durableId="1997568463">
    <w:abstractNumId w:val="11"/>
  </w:num>
  <w:num w:numId="11" w16cid:durableId="590429270">
    <w:abstractNumId w:val="16"/>
  </w:num>
  <w:num w:numId="12" w16cid:durableId="2037534234">
    <w:abstractNumId w:val="6"/>
  </w:num>
  <w:num w:numId="13" w16cid:durableId="1272980071">
    <w:abstractNumId w:val="23"/>
  </w:num>
  <w:num w:numId="14" w16cid:durableId="1524437025">
    <w:abstractNumId w:val="1"/>
  </w:num>
  <w:num w:numId="15" w16cid:durableId="274555654">
    <w:abstractNumId w:val="2"/>
  </w:num>
  <w:num w:numId="16" w16cid:durableId="1373268445">
    <w:abstractNumId w:val="21"/>
  </w:num>
  <w:num w:numId="17" w16cid:durableId="1780754999">
    <w:abstractNumId w:val="13"/>
  </w:num>
  <w:num w:numId="18" w16cid:durableId="1934051518">
    <w:abstractNumId w:val="19"/>
  </w:num>
  <w:num w:numId="19" w16cid:durableId="280386175">
    <w:abstractNumId w:val="0"/>
  </w:num>
  <w:num w:numId="20" w16cid:durableId="1363509025">
    <w:abstractNumId w:val="9"/>
  </w:num>
  <w:num w:numId="21" w16cid:durableId="1691757846">
    <w:abstractNumId w:val="5"/>
  </w:num>
  <w:num w:numId="22" w16cid:durableId="1282107086">
    <w:abstractNumId w:val="15"/>
  </w:num>
  <w:num w:numId="23" w16cid:durableId="895703397">
    <w:abstractNumId w:val="18"/>
  </w:num>
  <w:num w:numId="24" w16cid:durableId="99406801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1354D"/>
    <w:rsid w:val="00016FC8"/>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823CF"/>
    <w:rsid w:val="002A1F33"/>
    <w:rsid w:val="002F2D83"/>
    <w:rsid w:val="003260C5"/>
    <w:rsid w:val="00352762"/>
    <w:rsid w:val="003673E9"/>
    <w:rsid w:val="00397307"/>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17058"/>
    <w:rsid w:val="005426B0"/>
    <w:rsid w:val="00586221"/>
    <w:rsid w:val="005A4082"/>
    <w:rsid w:val="005D1BDD"/>
    <w:rsid w:val="005D58EC"/>
    <w:rsid w:val="005E126E"/>
    <w:rsid w:val="005E5F21"/>
    <w:rsid w:val="005E6F96"/>
    <w:rsid w:val="005F2929"/>
    <w:rsid w:val="0060507E"/>
    <w:rsid w:val="00625638"/>
    <w:rsid w:val="006539DD"/>
    <w:rsid w:val="00657157"/>
    <w:rsid w:val="00694515"/>
    <w:rsid w:val="006A1A73"/>
    <w:rsid w:val="006C1502"/>
    <w:rsid w:val="006E210F"/>
    <w:rsid w:val="0071238F"/>
    <w:rsid w:val="007141CE"/>
    <w:rsid w:val="007267C1"/>
    <w:rsid w:val="007571DE"/>
    <w:rsid w:val="007C4037"/>
    <w:rsid w:val="007C6D41"/>
    <w:rsid w:val="007D1BEE"/>
    <w:rsid w:val="007E71AE"/>
    <w:rsid w:val="00801948"/>
    <w:rsid w:val="00801D41"/>
    <w:rsid w:val="00825DD4"/>
    <w:rsid w:val="008510E1"/>
    <w:rsid w:val="008557DA"/>
    <w:rsid w:val="0088588D"/>
    <w:rsid w:val="00896D7C"/>
    <w:rsid w:val="008C0850"/>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35B2A"/>
    <w:rsid w:val="00B567E1"/>
    <w:rsid w:val="00B732FB"/>
    <w:rsid w:val="00B963D3"/>
    <w:rsid w:val="00BA36AD"/>
    <w:rsid w:val="00BA3CB2"/>
    <w:rsid w:val="00BA46CD"/>
    <w:rsid w:val="00BC7E2F"/>
    <w:rsid w:val="00C16CEF"/>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B2C28"/>
    <w:rsid w:val="00DB6303"/>
    <w:rsid w:val="00DD113F"/>
    <w:rsid w:val="00DE6DA4"/>
    <w:rsid w:val="00DE73D6"/>
    <w:rsid w:val="00E0485D"/>
    <w:rsid w:val="00E1398B"/>
    <w:rsid w:val="00E15844"/>
    <w:rsid w:val="00E34216"/>
    <w:rsid w:val="00E63DA4"/>
    <w:rsid w:val="00E7157B"/>
    <w:rsid w:val="00E76EB4"/>
    <w:rsid w:val="00EB1F4C"/>
    <w:rsid w:val="00EE6293"/>
    <w:rsid w:val="00EF1788"/>
    <w:rsid w:val="00EF2387"/>
    <w:rsid w:val="00F23FC2"/>
    <w:rsid w:val="00F375E7"/>
    <w:rsid w:val="00F532E5"/>
    <w:rsid w:val="00F744BB"/>
    <w:rsid w:val="00F769C1"/>
    <w:rsid w:val="00F82DE8"/>
    <w:rsid w:val="00FA5163"/>
    <w:rsid w:val="00FA7A69"/>
    <w:rsid w:val="00FC0CCE"/>
    <w:rsid w:val="00FD3DEA"/>
    <w:rsid w:val="00FE7978"/>
    <w:rsid w:val="00FE7EE2"/>
    <w:rsid w:val="00FF6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1C55316A-68B2-4530-B12D-2AF08055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9730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B5F7-CF79-4FFF-BECC-558EB03F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Christine Bond</cp:lastModifiedBy>
  <cp:revision>2</cp:revision>
  <cp:lastPrinted>2022-09-14T12:08:00Z</cp:lastPrinted>
  <dcterms:created xsi:type="dcterms:W3CDTF">2022-11-02T17:22:00Z</dcterms:created>
  <dcterms:modified xsi:type="dcterms:W3CDTF">2022-11-02T17:22:00Z</dcterms:modified>
</cp:coreProperties>
</file>